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91" w:rsidRDefault="00CE279B">
      <w:pPr>
        <w:pStyle w:val="a3"/>
        <w:jc w:val="center"/>
      </w:pPr>
      <w:r>
        <w:rPr>
          <w:rStyle w:val="a4"/>
          <w:rFonts w:ascii="黑体" w:eastAsia="黑体" w:hAnsi="黑体" w:hint="eastAsia"/>
          <w:sz w:val="44"/>
          <w:szCs w:val="44"/>
        </w:rPr>
        <w:t>象山县</w:t>
      </w:r>
      <w:r>
        <w:rPr>
          <w:rStyle w:val="a4"/>
          <w:rFonts w:ascii="黑体" w:eastAsia="黑体" w:hAnsi="黑体"/>
          <w:sz w:val="44"/>
          <w:szCs w:val="44"/>
        </w:rPr>
        <w:t>审计局</w:t>
      </w:r>
      <w:r w:rsidR="0030636B">
        <w:rPr>
          <w:rStyle w:val="a4"/>
          <w:rFonts w:ascii="黑体" w:eastAsia="黑体" w:hAnsi="黑体" w:hint="eastAsia"/>
          <w:sz w:val="44"/>
          <w:szCs w:val="44"/>
        </w:rPr>
        <w:t>2020年度部门决算</w:t>
      </w:r>
    </w:p>
    <w:p w:rsidR="00067F91" w:rsidRDefault="0030636B">
      <w:pPr>
        <w:pStyle w:val="a3"/>
        <w:jc w:val="center"/>
      </w:pPr>
      <w:r>
        <w:rPr>
          <w:rStyle w:val="a4"/>
          <w:rFonts w:ascii="等线" w:eastAsia="等线" w:hAnsi="等线" w:hint="eastAsia"/>
          <w:sz w:val="22"/>
          <w:szCs w:val="22"/>
        </w:rPr>
        <w:t>目录</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一、概况</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r>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（一）部门（单位）职责</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（二）机构设置</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 xml:space="preserve">2) </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二、</w:t>
      </w:r>
      <w:r w:rsidRPr="00DD109D">
        <w:rPr>
          <w:rStyle w:val="a4"/>
          <w:rFonts w:ascii="等线" w:eastAsia="等线" w:hAnsi="等线" w:cs="Arial"/>
          <w:sz w:val="22"/>
          <w:szCs w:val="22"/>
        </w:rPr>
        <w:t>2020年度部门（单位）决算公开表</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3)</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三、</w:t>
      </w:r>
      <w:r w:rsidRPr="00DD109D">
        <w:rPr>
          <w:rStyle w:val="a4"/>
          <w:rFonts w:ascii="等线" w:eastAsia="等线" w:hAnsi="等线" w:cs="Arial"/>
          <w:sz w:val="22"/>
          <w:szCs w:val="22"/>
        </w:rPr>
        <w:t>2020年度部门（单位）决算情况说明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 xml:space="preserve">3) </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（一）收入支出决算总体情况说明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3)</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（二）收入决算情况说明</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3)</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（三）支出决算情况说明</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3)</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（四）财政拨款收入支出决算总体情况说明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4)</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（五）一般公共预算财政拨款支出决算情况说明</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4)</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（六）一般公共预算财政拨款基本支出决算情况说明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7)</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（七）政府性基金预算财政拨款支出决算总体情况说明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7)</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（八）国有资本经营预算财政拨款支出决算总体情况说明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8)</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（九）一般公共预算财政拨款“三公”经费支出决算情况说明</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8)</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（十）机关运行经费支出说明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sidRPr="00DD109D">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10)</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（十一）政府采购支出说明</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Pr>
          <w:rStyle w:val="a4"/>
          <w:rFonts w:ascii="等线" w:eastAsia="等线" w:hAnsi="等线" w:cs="Arial"/>
          <w:sz w:val="22"/>
          <w:szCs w:val="22"/>
        </w:rPr>
        <w:t>...........................</w:t>
      </w:r>
      <w:r>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11)</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（十二）国有资产占有情况说明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11)</w:t>
      </w:r>
    </w:p>
    <w:p w:rsidR="00DD109D" w:rsidRPr="00DD109D" w:rsidRDefault="00DD109D" w:rsidP="00DD109D">
      <w:pPr>
        <w:spacing w:line="600" w:lineRule="atLeast"/>
        <w:ind w:firstLine="640"/>
        <w:jc w:val="both"/>
        <w:rPr>
          <w:rStyle w:val="a4"/>
          <w:rFonts w:ascii="等线" w:eastAsia="等线" w:hAnsi="等线" w:cs="Arial"/>
          <w:sz w:val="22"/>
          <w:szCs w:val="22"/>
        </w:rPr>
      </w:pPr>
      <w:r w:rsidRPr="00DD109D">
        <w:rPr>
          <w:rStyle w:val="a4"/>
          <w:rFonts w:ascii="等线" w:eastAsia="等线" w:hAnsi="等线" w:cs="Arial" w:hint="eastAsia"/>
          <w:sz w:val="22"/>
          <w:szCs w:val="22"/>
        </w:rPr>
        <w:t>（十三）预算绩效情况说明</w:t>
      </w:r>
      <w:r>
        <w:rPr>
          <w:rStyle w:val="a4"/>
          <w:rFonts w:ascii="等线" w:eastAsia="等线" w:hAnsi="等线" w:cs="Arial"/>
          <w:sz w:val="22"/>
          <w:szCs w:val="22"/>
        </w:rPr>
        <w:t>.</w:t>
      </w:r>
      <w:proofErr w:type="gramStart"/>
      <w:r>
        <w:rPr>
          <w:rStyle w:val="a4"/>
          <w:rFonts w:ascii="等线" w:eastAsia="等线" w:hAnsi="等线" w:cs="Arial"/>
          <w:sz w:val="22"/>
          <w:szCs w:val="22"/>
        </w:rPr>
        <w:t>..................</w:t>
      </w:r>
      <w:r>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11)</w:t>
      </w:r>
    </w:p>
    <w:p w:rsidR="00657D20" w:rsidRDefault="00DD109D" w:rsidP="00DD109D">
      <w:pPr>
        <w:spacing w:line="600" w:lineRule="atLeast"/>
        <w:ind w:firstLine="640"/>
        <w:jc w:val="both"/>
        <w:rPr>
          <w:rStyle w:val="a4"/>
          <w:rFonts w:ascii="黑体" w:eastAsia="黑体" w:hAnsi="黑体" w:cs="Arial"/>
          <w:sz w:val="32"/>
          <w:szCs w:val="32"/>
        </w:rPr>
      </w:pPr>
      <w:r w:rsidRPr="00DD109D">
        <w:rPr>
          <w:rStyle w:val="a4"/>
          <w:rFonts w:ascii="等线" w:eastAsia="等线" w:hAnsi="等线" w:cs="Arial" w:hint="eastAsia"/>
          <w:sz w:val="22"/>
          <w:szCs w:val="22"/>
        </w:rPr>
        <w:t>四、名词解释</w:t>
      </w:r>
      <w:r w:rsidRPr="00DD109D">
        <w:rPr>
          <w:rStyle w:val="a4"/>
          <w:rFonts w:ascii="等线" w:eastAsia="等线" w:hAnsi="等线" w:cs="Arial"/>
          <w:sz w:val="22"/>
          <w:szCs w:val="22"/>
        </w:rPr>
        <w:t>.</w:t>
      </w:r>
      <w:proofErr w:type="gramStart"/>
      <w:r w:rsidRPr="00DD109D">
        <w:rPr>
          <w:rStyle w:val="a4"/>
          <w:rFonts w:ascii="等线" w:eastAsia="等线" w:hAnsi="等线" w:cs="Arial"/>
          <w:sz w:val="22"/>
          <w:szCs w:val="22"/>
        </w:rPr>
        <w:t>....</w:t>
      </w:r>
      <w:r>
        <w:rPr>
          <w:rStyle w:val="a4"/>
          <w:rFonts w:ascii="等线" w:eastAsia="等线" w:hAnsi="等线" w:cs="Arial"/>
          <w:sz w:val="22"/>
          <w:szCs w:val="22"/>
        </w:rPr>
        <w:t>...............................</w:t>
      </w:r>
      <w:bookmarkStart w:id="0" w:name="_GoBack"/>
      <w:bookmarkEnd w:id="0"/>
      <w:r>
        <w:rPr>
          <w:rStyle w:val="a4"/>
          <w:rFonts w:ascii="等线" w:eastAsia="等线" w:hAnsi="等线" w:cs="Arial"/>
          <w:sz w:val="22"/>
          <w:szCs w:val="22"/>
        </w:rPr>
        <w:t>................</w:t>
      </w:r>
      <w:r w:rsidRPr="00DD109D">
        <w:rPr>
          <w:rStyle w:val="a4"/>
          <w:rFonts w:ascii="等线" w:eastAsia="等线" w:hAnsi="等线" w:cs="Arial"/>
          <w:sz w:val="22"/>
          <w:szCs w:val="22"/>
        </w:rPr>
        <w:t>.............................................................(</w:t>
      </w:r>
      <w:proofErr w:type="gramEnd"/>
      <w:r w:rsidRPr="00DD109D">
        <w:rPr>
          <w:rStyle w:val="a4"/>
          <w:rFonts w:ascii="等线" w:eastAsia="等线" w:hAnsi="等线" w:cs="Arial"/>
          <w:sz w:val="22"/>
          <w:szCs w:val="22"/>
        </w:rPr>
        <w:t>12)</w:t>
      </w:r>
    </w:p>
    <w:p w:rsidR="00DD109D" w:rsidRDefault="00DD109D">
      <w:pPr>
        <w:spacing w:line="600" w:lineRule="atLeast"/>
        <w:ind w:firstLine="640"/>
        <w:jc w:val="both"/>
        <w:rPr>
          <w:rStyle w:val="a4"/>
          <w:rFonts w:ascii="黑体" w:eastAsia="黑体" w:hAnsi="黑体" w:cs="Arial"/>
          <w:sz w:val="32"/>
          <w:szCs w:val="32"/>
        </w:rPr>
      </w:pPr>
    </w:p>
    <w:p w:rsidR="00067F91" w:rsidRDefault="0030636B">
      <w:pPr>
        <w:spacing w:line="600" w:lineRule="atLeast"/>
        <w:ind w:firstLine="640"/>
        <w:jc w:val="both"/>
      </w:pPr>
      <w:r>
        <w:rPr>
          <w:rStyle w:val="a4"/>
          <w:rFonts w:ascii="黑体" w:eastAsia="黑体" w:hAnsi="黑体" w:cs="Arial" w:hint="eastAsia"/>
          <w:sz w:val="32"/>
          <w:szCs w:val="32"/>
        </w:rPr>
        <w:lastRenderedPageBreak/>
        <w:t>一、概况</w:t>
      </w:r>
    </w:p>
    <w:p w:rsidR="00067F91" w:rsidRDefault="0030636B">
      <w:pPr>
        <w:spacing w:line="600" w:lineRule="atLeast"/>
        <w:ind w:firstLine="640"/>
        <w:jc w:val="both"/>
      </w:pPr>
      <w:r>
        <w:rPr>
          <w:rStyle w:val="a4"/>
          <w:rFonts w:ascii="楷体" w:eastAsia="楷体" w:hAnsi="楷体" w:cs="Arial" w:hint="eastAsia"/>
          <w:sz w:val="32"/>
          <w:szCs w:val="32"/>
        </w:rPr>
        <w:t>（一）部门职责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1.研究制订本县审计工作长远规划、年度计划，组织实施全县审计工作，制订审计业务规章制度，培训审计人员。</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2.每年依法对县本级财政预算执行情况和其他财政收支进行审计监督，向县政府和上一级审计机关提出《审计结果报告》，并受县政府委托向县人大常委会提出《审计工作报告》。</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3.对全县各镇乡政府、街道办事处预算的执行情况和决算，以及预算外资金的管理和使用情况进行审计监督。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4.对与县财政直接发生预算缴款、拨款关系的国家机关、党群组织和事业单位进行审计监督。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5.根据上级审计机关部署和授权，对在我县的国家政策性银行、国有商业银行、国有非银行金融机构、国有资产占控股地位或者主导地位的银行、非银行金融机构进行审计监督。对县属的非银行金融机构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6.对县属国有企业和县属国有资产占控股地位或者主导地位的企业进行审计监督。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7.对县属国家建设项目预算的执行情况和决算依法进行审计监督。同时对与建设项目直接有关的建设、设计、</w:t>
      </w:r>
      <w:r>
        <w:rPr>
          <w:rFonts w:ascii="仿宋_GB2312" w:eastAsia="仿宋_GB2312" w:hint="eastAsia"/>
          <w:bCs/>
          <w:sz w:val="32"/>
          <w:szCs w:val="32"/>
        </w:rPr>
        <w:lastRenderedPageBreak/>
        <w:t>施工、监理、采购等单位的财务收支进行审计监督，对审价单位出具的建设项目预（结）算业务质量进行审计监督。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８.对我县政府部门管理和社会团体受县政府委托管理的社会保障基金、社会捐赠资金以及其他有关基金、资金的财务收支实施审计监督。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９.根据上级审计机关的部署和授权，对国际组织和外国政府援助、贷款项目的财务收支进行审计监督。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10.对与国家财政收支有关的特定事项，向有关地方、部门、单位进行专项审计调查，并向县政府和上级审计机关报告审计调查结果。</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11.对县管范围的有关领导干部和国有（包括国有控股）企业领导人员的经济责任进行审计监督。</w:t>
      </w:r>
    </w:p>
    <w:p w:rsidR="0045322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12.对其他法律、法规规定应由审计机关进行审计的事项进行审计监督。</w:t>
      </w:r>
    </w:p>
    <w:p w:rsidR="0045322D" w:rsidRPr="00DD109D" w:rsidRDefault="0045322D" w:rsidP="0045322D">
      <w:pPr>
        <w:ind w:firstLineChars="200" w:firstLine="640"/>
        <w:rPr>
          <w:rFonts w:ascii="仿宋_GB2312" w:eastAsia="仿宋_GB2312"/>
          <w:bCs/>
          <w:sz w:val="32"/>
          <w:szCs w:val="32"/>
        </w:rPr>
      </w:pPr>
      <w:r>
        <w:rPr>
          <w:rFonts w:ascii="仿宋_GB2312" w:eastAsia="仿宋_GB2312" w:hint="eastAsia"/>
          <w:bCs/>
          <w:sz w:val="32"/>
          <w:szCs w:val="32"/>
        </w:rPr>
        <w:t>13.组织</w:t>
      </w:r>
      <w:r w:rsidRPr="00DD109D">
        <w:rPr>
          <w:rFonts w:ascii="仿宋_GB2312" w:eastAsia="仿宋_GB2312" w:hint="eastAsia"/>
          <w:bCs/>
          <w:sz w:val="32"/>
          <w:szCs w:val="32"/>
        </w:rPr>
        <w:t>实施对内部审计的指导和监督；监督检查社会审计组织的审计业务质量。</w:t>
      </w:r>
    </w:p>
    <w:p w:rsidR="0045322D" w:rsidRDefault="0045322D" w:rsidP="0045322D">
      <w:pPr>
        <w:shd w:val="clear" w:color="auto" w:fill="FFFFFF"/>
        <w:spacing w:line="600" w:lineRule="atLeast"/>
        <w:ind w:firstLine="640"/>
        <w:jc w:val="both"/>
      </w:pPr>
      <w:r w:rsidRPr="00DD109D">
        <w:rPr>
          <w:rFonts w:ascii="仿宋_GB2312" w:eastAsia="仿宋_GB2312" w:hint="eastAsia"/>
          <w:bCs/>
          <w:sz w:val="32"/>
          <w:szCs w:val="32"/>
        </w:rPr>
        <w:t>14.承办县政府和上级审计机关交办的其他事项。</w:t>
      </w:r>
    </w:p>
    <w:p w:rsidR="00067F91" w:rsidRDefault="0030636B">
      <w:pPr>
        <w:spacing w:line="600" w:lineRule="atLeast"/>
        <w:ind w:firstLine="640"/>
        <w:jc w:val="both"/>
      </w:pPr>
      <w:r>
        <w:rPr>
          <w:rStyle w:val="a4"/>
          <w:rFonts w:ascii="楷体" w:eastAsia="楷体" w:hAnsi="楷体" w:cs="Arial" w:hint="eastAsia"/>
          <w:sz w:val="32"/>
          <w:szCs w:val="32"/>
        </w:rPr>
        <w:t>（二）机构设置</w:t>
      </w:r>
    </w:p>
    <w:p w:rsidR="00067F91" w:rsidRDefault="0030636B">
      <w:pPr>
        <w:spacing w:line="600" w:lineRule="atLeast"/>
        <w:ind w:firstLine="640"/>
        <w:jc w:val="both"/>
      </w:pPr>
      <w:r>
        <w:rPr>
          <w:rFonts w:ascii="仿宋" w:eastAsia="仿宋" w:hAnsi="仿宋" w:cs="Arial" w:hint="eastAsia"/>
          <w:sz w:val="32"/>
          <w:szCs w:val="32"/>
        </w:rPr>
        <w:t>从预算单位构成看，象山县审计局部门决算包括：</w:t>
      </w:r>
      <w:r w:rsidR="0045322D">
        <w:rPr>
          <w:rFonts w:ascii="仿宋" w:eastAsia="仿宋" w:hAnsi="仿宋" w:cs="Arial" w:hint="eastAsia"/>
          <w:sz w:val="32"/>
          <w:szCs w:val="32"/>
        </w:rPr>
        <w:t>局本级决算、局属事业单位</w:t>
      </w:r>
      <w:r w:rsidR="0045322D" w:rsidRPr="004F5374">
        <w:rPr>
          <w:rFonts w:ascii="仿宋_GB2312" w:eastAsia="仿宋_GB2312" w:hint="eastAsia"/>
          <w:bCs/>
          <w:sz w:val="32"/>
          <w:szCs w:val="32"/>
        </w:rPr>
        <w:t>象山县固定资产投资审计中心</w:t>
      </w:r>
      <w:r w:rsidR="0045322D">
        <w:rPr>
          <w:rFonts w:ascii="仿宋_GB2312" w:eastAsia="仿宋_GB2312" w:hint="eastAsia"/>
          <w:bCs/>
          <w:sz w:val="32"/>
          <w:szCs w:val="32"/>
        </w:rPr>
        <w:t>、</w:t>
      </w:r>
      <w:r w:rsidR="0045322D" w:rsidRPr="004F5374">
        <w:rPr>
          <w:rFonts w:ascii="仿宋_GB2312" w:eastAsia="仿宋_GB2312" w:hint="eastAsia"/>
          <w:bCs/>
          <w:sz w:val="32"/>
          <w:szCs w:val="32"/>
        </w:rPr>
        <w:lastRenderedPageBreak/>
        <w:t>象山</w:t>
      </w:r>
      <w:proofErr w:type="gramStart"/>
      <w:r w:rsidR="0045322D" w:rsidRPr="004F5374">
        <w:rPr>
          <w:rFonts w:ascii="仿宋_GB2312" w:eastAsia="仿宋_GB2312" w:hint="eastAsia"/>
          <w:bCs/>
          <w:sz w:val="32"/>
          <w:szCs w:val="32"/>
        </w:rPr>
        <w:t>县电子</w:t>
      </w:r>
      <w:proofErr w:type="gramEnd"/>
      <w:r w:rsidR="0045322D" w:rsidRPr="004F5374">
        <w:rPr>
          <w:rFonts w:ascii="仿宋_GB2312" w:eastAsia="仿宋_GB2312" w:hint="eastAsia"/>
          <w:bCs/>
          <w:sz w:val="32"/>
          <w:szCs w:val="32"/>
        </w:rPr>
        <w:t>数据审计服务中心</w:t>
      </w:r>
      <w:r w:rsidR="0045322D">
        <w:rPr>
          <w:rFonts w:ascii="仿宋_GB2312" w:eastAsia="仿宋_GB2312" w:hint="eastAsia"/>
          <w:bCs/>
          <w:sz w:val="32"/>
          <w:szCs w:val="32"/>
        </w:rPr>
        <w:t>、</w:t>
      </w:r>
      <w:r w:rsidR="0045322D" w:rsidRPr="004F5374">
        <w:rPr>
          <w:rFonts w:ascii="仿宋_GB2312" w:eastAsia="仿宋_GB2312" w:hint="eastAsia"/>
          <w:bCs/>
          <w:sz w:val="32"/>
          <w:szCs w:val="32"/>
        </w:rPr>
        <w:t>象山县经济责任审计服务中心</w:t>
      </w:r>
      <w:r w:rsidR="0045322D">
        <w:rPr>
          <w:rFonts w:ascii="仿宋_GB2312" w:eastAsia="仿宋_GB2312" w:hint="eastAsia"/>
          <w:bCs/>
          <w:sz w:val="32"/>
          <w:szCs w:val="32"/>
        </w:rPr>
        <w:t>等</w:t>
      </w:r>
      <w:r w:rsidR="0045322D">
        <w:rPr>
          <w:rFonts w:ascii="仿宋" w:eastAsia="仿宋" w:hAnsi="仿宋" w:cs="Arial" w:hint="eastAsia"/>
          <w:sz w:val="32"/>
          <w:szCs w:val="32"/>
        </w:rPr>
        <w:t>决算。</w:t>
      </w:r>
    </w:p>
    <w:p w:rsidR="00067F91" w:rsidRDefault="0030636B">
      <w:pPr>
        <w:spacing w:line="600" w:lineRule="atLeast"/>
        <w:ind w:firstLine="640"/>
        <w:jc w:val="both"/>
      </w:pPr>
      <w:r>
        <w:rPr>
          <w:rFonts w:ascii="仿宋" w:eastAsia="仿宋" w:hAnsi="仿宋" w:cs="Arial" w:hint="eastAsia"/>
          <w:sz w:val="32"/>
          <w:szCs w:val="32"/>
        </w:rPr>
        <w:t>纳入象山县审计局2020年度部门决算编制范围的二级预算单位包括：</w:t>
      </w:r>
      <w:r w:rsidR="0045322D">
        <w:rPr>
          <w:rFonts w:ascii="仿宋" w:eastAsia="仿宋" w:hAnsi="仿宋" w:cs="Arial" w:hint="eastAsia"/>
          <w:sz w:val="32"/>
          <w:szCs w:val="32"/>
        </w:rPr>
        <w:t>本单位无二级预算单位。</w:t>
      </w:r>
    </w:p>
    <w:p w:rsidR="00067F91" w:rsidRDefault="0030636B">
      <w:pPr>
        <w:spacing w:line="600" w:lineRule="atLeast"/>
        <w:ind w:firstLine="640"/>
        <w:jc w:val="both"/>
      </w:pPr>
      <w:r>
        <w:rPr>
          <w:rStyle w:val="a4"/>
          <w:rFonts w:ascii="黑体" w:eastAsia="黑体" w:hAnsi="黑体" w:cs="Arial" w:hint="eastAsia"/>
          <w:sz w:val="32"/>
          <w:szCs w:val="32"/>
        </w:rPr>
        <w:t>二、2020年度部门（单位）决算公开表</w:t>
      </w:r>
    </w:p>
    <w:p w:rsidR="00067F91" w:rsidRDefault="0030636B">
      <w:pPr>
        <w:spacing w:line="600" w:lineRule="atLeast"/>
        <w:ind w:firstLine="640"/>
        <w:jc w:val="both"/>
      </w:pPr>
      <w:r>
        <w:rPr>
          <w:rFonts w:ascii="仿宋" w:eastAsia="仿宋" w:hAnsi="仿宋" w:cs="Arial" w:hint="eastAsia"/>
          <w:sz w:val="32"/>
          <w:szCs w:val="32"/>
        </w:rPr>
        <w:t>详见附表。</w:t>
      </w:r>
    </w:p>
    <w:p w:rsidR="00067F91" w:rsidRDefault="0030636B">
      <w:pPr>
        <w:spacing w:line="600" w:lineRule="atLeast"/>
        <w:ind w:firstLine="640"/>
        <w:jc w:val="both"/>
      </w:pPr>
      <w:r>
        <w:rPr>
          <w:rStyle w:val="a4"/>
          <w:rFonts w:ascii="黑体" w:eastAsia="黑体" w:hAnsi="黑体" w:cs="Arial" w:hint="eastAsia"/>
          <w:sz w:val="32"/>
          <w:szCs w:val="32"/>
        </w:rPr>
        <w:t>三、2020年度部门（单位）决算情况说明</w:t>
      </w:r>
    </w:p>
    <w:p w:rsidR="00067F91" w:rsidRDefault="0030636B">
      <w:pPr>
        <w:spacing w:line="600" w:lineRule="atLeast"/>
        <w:ind w:firstLine="640"/>
        <w:jc w:val="both"/>
      </w:pPr>
      <w:r>
        <w:rPr>
          <w:rStyle w:val="a4"/>
          <w:rFonts w:ascii="楷体" w:eastAsia="楷体" w:hAnsi="楷体" w:cs="Arial" w:hint="eastAsia"/>
          <w:sz w:val="32"/>
          <w:szCs w:val="32"/>
        </w:rPr>
        <w:t>（一）收入支出决算总体情况说明</w:t>
      </w:r>
    </w:p>
    <w:p w:rsidR="00067F91" w:rsidRDefault="0030636B">
      <w:pPr>
        <w:spacing w:line="600" w:lineRule="atLeast"/>
        <w:ind w:firstLine="640"/>
        <w:jc w:val="both"/>
      </w:pPr>
      <w:r>
        <w:rPr>
          <w:rFonts w:ascii="仿宋" w:eastAsia="仿宋" w:hAnsi="仿宋" w:cs="Arial" w:hint="eastAsia"/>
          <w:sz w:val="32"/>
          <w:szCs w:val="32"/>
        </w:rPr>
        <w:t>2020年度收入总计1,322.91万元，支出总计1,322.91万元,与2019年度相比，各增加54.95万元，增长4.33%。主要原因是：</w:t>
      </w:r>
      <w:r w:rsidR="0045322D">
        <w:rPr>
          <w:rFonts w:ascii="仿宋" w:eastAsia="仿宋" w:hAnsi="仿宋" w:cs="Arial" w:hint="eastAsia"/>
          <w:sz w:val="32"/>
          <w:szCs w:val="32"/>
        </w:rPr>
        <w:t>人员</w:t>
      </w:r>
      <w:r w:rsidR="0045322D">
        <w:rPr>
          <w:rFonts w:ascii="仿宋" w:eastAsia="仿宋" w:hAnsi="仿宋" w:cs="Arial"/>
          <w:sz w:val="32"/>
          <w:szCs w:val="32"/>
        </w:rPr>
        <w:t>新增导致</w:t>
      </w:r>
      <w:r w:rsidR="0045322D">
        <w:rPr>
          <w:rFonts w:ascii="仿宋" w:eastAsia="仿宋" w:hAnsi="仿宋" w:cs="Arial" w:hint="eastAsia"/>
          <w:sz w:val="32"/>
          <w:szCs w:val="32"/>
        </w:rPr>
        <w:t>工资福利支出增加等</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楷体" w:eastAsia="楷体" w:hAnsi="楷体" w:cs="Arial" w:hint="eastAsia"/>
          <w:sz w:val="32"/>
          <w:szCs w:val="32"/>
        </w:rPr>
        <w:t>（二）收入决算情况说明</w:t>
      </w:r>
    </w:p>
    <w:p w:rsidR="00067F91" w:rsidRDefault="0030636B">
      <w:pPr>
        <w:spacing w:line="600" w:lineRule="atLeast"/>
        <w:ind w:firstLine="640"/>
        <w:jc w:val="both"/>
      </w:pPr>
      <w:r>
        <w:rPr>
          <w:rFonts w:ascii="仿宋" w:eastAsia="仿宋" w:hAnsi="仿宋" w:cs="Arial" w:hint="eastAsia"/>
          <w:sz w:val="32"/>
          <w:szCs w:val="32"/>
        </w:rPr>
        <w:t>本年收入合计1,322.91万元；包括财政拨款收入1,322.91万元（其中，一般公共预算1,322.91万元，政府性基金预算0万元,国有资本经营预算0万元），占收入合计100.00%；上级补助收入0万元，占收入合计0%；事业收入0万元，占收入合计0%；经营收入0万元，占收入合计0%；附属单位上缴收入0万元，占收入合计0%；其他收入0万元，占收入合计0%。</w:t>
      </w:r>
    </w:p>
    <w:p w:rsidR="00067F91" w:rsidRDefault="0030636B">
      <w:pPr>
        <w:spacing w:line="600" w:lineRule="atLeast"/>
        <w:ind w:firstLine="640"/>
        <w:jc w:val="both"/>
      </w:pPr>
      <w:r>
        <w:rPr>
          <w:rStyle w:val="a4"/>
          <w:rFonts w:ascii="楷体" w:eastAsia="楷体" w:hAnsi="楷体" w:cs="Arial" w:hint="eastAsia"/>
          <w:sz w:val="32"/>
          <w:szCs w:val="32"/>
        </w:rPr>
        <w:t>（三）支出决算情况说明</w:t>
      </w:r>
    </w:p>
    <w:p w:rsidR="00067F91" w:rsidRDefault="0030636B">
      <w:pPr>
        <w:spacing w:line="600" w:lineRule="atLeast"/>
        <w:ind w:firstLine="640"/>
        <w:jc w:val="both"/>
      </w:pPr>
      <w:r>
        <w:rPr>
          <w:rFonts w:ascii="仿宋" w:eastAsia="仿宋" w:hAnsi="仿宋" w:cs="Arial" w:hint="eastAsia"/>
          <w:sz w:val="32"/>
          <w:szCs w:val="32"/>
        </w:rPr>
        <w:lastRenderedPageBreak/>
        <w:t>本年支出合计1,322.91万元，其中基本支出1,212.67万元，占91.67%；项目支出110.24万元，占8.33%；上缴上级支出0万元，占0%；经营支出0万元，占0%；对附属单位补助支出0万元，占0%。</w:t>
      </w:r>
    </w:p>
    <w:p w:rsidR="00067F91" w:rsidRDefault="0030636B">
      <w:pPr>
        <w:spacing w:line="600" w:lineRule="atLeast"/>
        <w:ind w:firstLine="640"/>
        <w:jc w:val="both"/>
      </w:pPr>
      <w:r>
        <w:rPr>
          <w:rStyle w:val="a4"/>
          <w:rFonts w:ascii="楷体" w:eastAsia="楷体" w:hAnsi="楷体" w:cs="Arial" w:hint="eastAsia"/>
          <w:sz w:val="32"/>
          <w:szCs w:val="32"/>
        </w:rPr>
        <w:t>（四）财政拨款收入支出决算总体情况说明</w:t>
      </w:r>
    </w:p>
    <w:p w:rsidR="00067F91" w:rsidRDefault="0030636B">
      <w:pPr>
        <w:spacing w:line="600" w:lineRule="atLeast"/>
        <w:ind w:firstLine="640"/>
        <w:jc w:val="both"/>
      </w:pPr>
      <w:r>
        <w:rPr>
          <w:rFonts w:ascii="仿宋" w:eastAsia="仿宋" w:hAnsi="仿宋" w:cs="Arial" w:hint="eastAsia"/>
          <w:sz w:val="32"/>
          <w:szCs w:val="32"/>
        </w:rPr>
        <w:t>2020年度财政拨款收入总计1,322.91万元，支出总计1,322.91万元，与2019年相比，各增加54.95万元，增长4.33%。主要原因是</w:t>
      </w:r>
      <w:r w:rsidR="00477E7B">
        <w:rPr>
          <w:rFonts w:ascii="仿宋" w:eastAsia="仿宋" w:hAnsi="仿宋" w:cs="Arial" w:hint="eastAsia"/>
          <w:sz w:val="32"/>
          <w:szCs w:val="32"/>
        </w:rPr>
        <w:t>人员</w:t>
      </w:r>
      <w:r w:rsidR="00477E7B">
        <w:rPr>
          <w:rFonts w:ascii="仿宋" w:eastAsia="仿宋" w:hAnsi="仿宋" w:cs="Arial"/>
          <w:sz w:val="32"/>
          <w:szCs w:val="32"/>
        </w:rPr>
        <w:t>新增导致</w:t>
      </w:r>
      <w:r w:rsidR="00477E7B">
        <w:rPr>
          <w:rFonts w:ascii="仿宋" w:eastAsia="仿宋" w:hAnsi="仿宋" w:cs="Arial" w:hint="eastAsia"/>
          <w:sz w:val="32"/>
          <w:szCs w:val="32"/>
        </w:rPr>
        <w:t>工资福利支出增加等</w:t>
      </w:r>
      <w:r>
        <w:rPr>
          <w:rFonts w:ascii="仿宋" w:eastAsia="仿宋" w:hAnsi="仿宋" w:cs="Arial" w:hint="eastAsia"/>
          <w:sz w:val="32"/>
          <w:szCs w:val="32"/>
        </w:rPr>
        <w:t>；财政拨款支出年初预算数</w:t>
      </w:r>
      <w:r w:rsidR="00477E7B">
        <w:rPr>
          <w:rFonts w:ascii="仿宋" w:eastAsia="仿宋" w:hAnsi="仿宋" w:cs="Arial"/>
          <w:sz w:val="32"/>
          <w:szCs w:val="32"/>
        </w:rPr>
        <w:t>1172.62</w:t>
      </w:r>
      <w:r>
        <w:rPr>
          <w:rFonts w:ascii="仿宋" w:eastAsia="仿宋" w:hAnsi="仿宋" w:cs="Arial" w:hint="eastAsia"/>
          <w:sz w:val="32"/>
          <w:szCs w:val="32"/>
        </w:rPr>
        <w:t>万元，完成年初预算的</w:t>
      </w:r>
      <w:r w:rsidR="00477E7B">
        <w:rPr>
          <w:rFonts w:ascii="仿宋" w:eastAsia="仿宋" w:hAnsi="仿宋" w:cs="Arial"/>
          <w:sz w:val="32"/>
          <w:szCs w:val="32"/>
        </w:rPr>
        <w:t>112.82</w:t>
      </w:r>
      <w:r>
        <w:rPr>
          <w:rFonts w:ascii="仿宋" w:eastAsia="仿宋" w:hAnsi="仿宋" w:cs="Arial" w:hint="eastAsia"/>
          <w:sz w:val="32"/>
          <w:szCs w:val="32"/>
        </w:rPr>
        <w:t>%，主要原因是</w:t>
      </w:r>
      <w:r w:rsidR="00477E7B">
        <w:rPr>
          <w:rFonts w:ascii="仿宋" w:eastAsia="仿宋" w:hAnsi="仿宋" w:cs="Arial" w:hint="eastAsia"/>
          <w:sz w:val="32"/>
          <w:szCs w:val="32"/>
        </w:rPr>
        <w:t>人员</w:t>
      </w:r>
      <w:r w:rsidR="00477E7B">
        <w:rPr>
          <w:rFonts w:ascii="仿宋" w:eastAsia="仿宋" w:hAnsi="仿宋" w:cs="Arial"/>
          <w:sz w:val="32"/>
          <w:szCs w:val="32"/>
        </w:rPr>
        <w:t>新增导致</w:t>
      </w:r>
      <w:r w:rsidR="00477E7B">
        <w:rPr>
          <w:rFonts w:ascii="仿宋" w:eastAsia="仿宋" w:hAnsi="仿宋" w:cs="Arial" w:hint="eastAsia"/>
          <w:sz w:val="32"/>
          <w:szCs w:val="32"/>
        </w:rPr>
        <w:t>工资福利支出增加等</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楷体" w:eastAsia="楷体" w:hAnsi="楷体" w:cs="Arial" w:hint="eastAsia"/>
          <w:sz w:val="32"/>
          <w:szCs w:val="32"/>
        </w:rPr>
        <w:t>（五）一般公共预算财政拨款支出决算情况说明</w:t>
      </w:r>
    </w:p>
    <w:p w:rsidR="00067F91" w:rsidRDefault="0030636B">
      <w:pPr>
        <w:spacing w:line="600" w:lineRule="atLeast"/>
        <w:ind w:firstLine="640"/>
        <w:jc w:val="both"/>
      </w:pPr>
      <w:r>
        <w:rPr>
          <w:rStyle w:val="a4"/>
          <w:rFonts w:ascii="仿宋" w:eastAsia="仿宋" w:hAnsi="仿宋" w:cs="Arial" w:hint="eastAsia"/>
          <w:sz w:val="32"/>
          <w:szCs w:val="32"/>
        </w:rPr>
        <w:t>1.一般公共预算财政拨款支出决算总体情况。</w:t>
      </w:r>
    </w:p>
    <w:p w:rsidR="00067F91" w:rsidRDefault="0030636B">
      <w:pPr>
        <w:spacing w:line="600" w:lineRule="atLeast"/>
        <w:ind w:firstLine="640"/>
        <w:jc w:val="both"/>
      </w:pPr>
      <w:r>
        <w:rPr>
          <w:rFonts w:ascii="仿宋" w:eastAsia="仿宋" w:hAnsi="仿宋" w:cs="Arial" w:hint="eastAsia"/>
          <w:sz w:val="32"/>
          <w:szCs w:val="32"/>
        </w:rPr>
        <w:t>2020年度一般公共预算财政拨款支出1,322.91万元，占本年支出合计的100.00%。与2019年相比，一般公共预算财政拨款支出增加54.95万元，增长4.33%。主要原因是：</w:t>
      </w:r>
      <w:r w:rsidR="002A6F24">
        <w:rPr>
          <w:rFonts w:ascii="仿宋" w:eastAsia="仿宋" w:hAnsi="仿宋" w:cs="Arial" w:hint="eastAsia"/>
          <w:sz w:val="32"/>
          <w:szCs w:val="32"/>
        </w:rPr>
        <w:t>人员</w:t>
      </w:r>
      <w:r w:rsidR="002A6F24">
        <w:rPr>
          <w:rFonts w:ascii="仿宋" w:eastAsia="仿宋" w:hAnsi="仿宋" w:cs="Arial"/>
          <w:sz w:val="32"/>
          <w:szCs w:val="32"/>
        </w:rPr>
        <w:t>新增导致</w:t>
      </w:r>
      <w:r w:rsidR="002A6F24">
        <w:rPr>
          <w:rFonts w:ascii="仿宋" w:eastAsia="仿宋" w:hAnsi="仿宋" w:cs="Arial" w:hint="eastAsia"/>
          <w:sz w:val="32"/>
          <w:szCs w:val="32"/>
        </w:rPr>
        <w:t>工资福利支出增加等</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仿宋" w:eastAsia="仿宋" w:hAnsi="仿宋" w:cs="Arial" w:hint="eastAsia"/>
          <w:sz w:val="32"/>
          <w:szCs w:val="32"/>
        </w:rPr>
        <w:t>2.一般公共预算财政拨款支出决算结构情况。</w:t>
      </w:r>
    </w:p>
    <w:p w:rsidR="00067F91" w:rsidRDefault="0030636B">
      <w:pPr>
        <w:spacing w:line="600" w:lineRule="atLeast"/>
        <w:ind w:firstLine="640"/>
        <w:jc w:val="both"/>
      </w:pPr>
      <w:r>
        <w:rPr>
          <w:rFonts w:ascii="仿宋" w:eastAsia="仿宋" w:hAnsi="仿宋" w:cs="Arial" w:hint="eastAsia"/>
          <w:sz w:val="32"/>
          <w:szCs w:val="32"/>
        </w:rPr>
        <w:t>2020年度一般公共预算财政拨款支出1,322.91万元，主要用于以下方面：一般公共服务（类）支出1,140.11万元，占86.18%；国防（类）支出0万元,占0%；公共安全（类）支出0万元,占0%；教育（类）支出0万元,占0%；</w:t>
      </w:r>
      <w:r>
        <w:rPr>
          <w:rFonts w:ascii="仿宋" w:eastAsia="仿宋" w:hAnsi="仿宋" w:cs="Arial" w:hint="eastAsia"/>
          <w:sz w:val="32"/>
          <w:szCs w:val="32"/>
        </w:rPr>
        <w:lastRenderedPageBreak/>
        <w:t>科学技术（类）支出0万元,占0%；文化旅游体育与传媒（类）支出0万元,占0%；社会保障和就业（类）支出95.59万元,占7.23%；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87.21万元,占6.59%；粮油物资储备（类）支出0万元,占0%；灾害防治及应急管理（类）支出0万元,占0%；其他（类）支出0万元,占0%；债务还本（类）支出0万元,占0%；债务付息（类）支出0万元,占0%。</w:t>
      </w:r>
    </w:p>
    <w:p w:rsidR="00067F91" w:rsidRDefault="0030636B">
      <w:pPr>
        <w:spacing w:line="600" w:lineRule="atLeast"/>
        <w:ind w:firstLine="640"/>
        <w:jc w:val="both"/>
      </w:pPr>
      <w:r>
        <w:rPr>
          <w:rStyle w:val="a4"/>
          <w:rFonts w:ascii="仿宋" w:eastAsia="仿宋" w:hAnsi="仿宋" w:cs="Arial" w:hint="eastAsia"/>
          <w:sz w:val="32"/>
          <w:szCs w:val="32"/>
        </w:rPr>
        <w:t>3.一般公共预算财政拨款支出决算具体情况。</w:t>
      </w:r>
    </w:p>
    <w:p w:rsidR="00067F91" w:rsidRDefault="0030636B">
      <w:pPr>
        <w:spacing w:line="600" w:lineRule="atLeast"/>
        <w:ind w:firstLine="640"/>
        <w:jc w:val="both"/>
      </w:pPr>
      <w:r>
        <w:rPr>
          <w:rFonts w:ascii="仿宋" w:eastAsia="仿宋" w:hAnsi="仿宋" w:cs="Arial" w:hint="eastAsia"/>
          <w:sz w:val="32"/>
          <w:szCs w:val="32"/>
        </w:rPr>
        <w:t>2020年度一般公共预算财政拨款支出年初预算为</w:t>
      </w:r>
      <w:r w:rsidR="002A6F24">
        <w:rPr>
          <w:rFonts w:ascii="仿宋" w:eastAsia="仿宋" w:hAnsi="仿宋" w:cs="Arial"/>
          <w:sz w:val="32"/>
          <w:szCs w:val="32"/>
        </w:rPr>
        <w:t>1172.62</w:t>
      </w:r>
      <w:r>
        <w:rPr>
          <w:rFonts w:ascii="仿宋" w:eastAsia="仿宋" w:hAnsi="仿宋" w:cs="Arial" w:hint="eastAsia"/>
          <w:sz w:val="32"/>
          <w:szCs w:val="32"/>
        </w:rPr>
        <w:t>万元，支出决算为1,322.91万元,完成年初预算的</w:t>
      </w:r>
      <w:r w:rsidR="002A6F24">
        <w:rPr>
          <w:rFonts w:ascii="仿宋" w:eastAsia="仿宋" w:hAnsi="仿宋" w:cs="Arial" w:hint="eastAsia"/>
          <w:sz w:val="32"/>
          <w:szCs w:val="32"/>
        </w:rPr>
        <w:t>11</w:t>
      </w:r>
      <w:r w:rsidR="002A6F24">
        <w:rPr>
          <w:rFonts w:ascii="仿宋" w:eastAsia="仿宋" w:hAnsi="仿宋" w:cs="Arial"/>
          <w:sz w:val="32"/>
          <w:szCs w:val="32"/>
        </w:rPr>
        <w:t>2.82</w:t>
      </w:r>
      <w:r>
        <w:rPr>
          <w:rFonts w:ascii="仿宋" w:eastAsia="仿宋" w:hAnsi="仿宋" w:cs="Arial" w:hint="eastAsia"/>
          <w:sz w:val="32"/>
          <w:szCs w:val="32"/>
        </w:rPr>
        <w:t>%，主要原因是</w:t>
      </w:r>
      <w:r w:rsidR="002A6F24">
        <w:rPr>
          <w:rFonts w:ascii="仿宋" w:eastAsia="仿宋" w:hAnsi="仿宋" w:hint="eastAsia"/>
          <w:sz w:val="32"/>
          <w:szCs w:val="32"/>
        </w:rPr>
        <w:t>工资调整增加、</w:t>
      </w:r>
      <w:r w:rsidR="002A6F24">
        <w:rPr>
          <w:rFonts w:ascii="仿宋" w:eastAsia="仿宋" w:hAnsi="仿宋" w:cs="Arial" w:hint="eastAsia"/>
          <w:sz w:val="32"/>
          <w:szCs w:val="32"/>
        </w:rPr>
        <w:t>事业人员新增</w:t>
      </w:r>
      <w:r>
        <w:rPr>
          <w:rFonts w:ascii="仿宋" w:eastAsia="仿宋" w:hAnsi="仿宋" w:cs="Arial" w:hint="eastAsia"/>
          <w:sz w:val="32"/>
          <w:szCs w:val="32"/>
        </w:rPr>
        <w:t>。其中：</w:t>
      </w:r>
    </w:p>
    <w:p w:rsidR="002A6F24" w:rsidRDefault="002A6F24" w:rsidP="002A6F24">
      <w:pPr>
        <w:shd w:val="clear" w:color="auto" w:fill="FFFFFF"/>
        <w:spacing w:line="600" w:lineRule="atLeast"/>
        <w:ind w:firstLine="640"/>
        <w:jc w:val="both"/>
        <w:rPr>
          <w:color w:val="FF0000"/>
        </w:rPr>
      </w:pPr>
      <w:r>
        <w:rPr>
          <w:rFonts w:ascii="仿宋" w:eastAsia="仿宋" w:hAnsi="仿宋" w:hint="eastAsia"/>
          <w:sz w:val="32"/>
          <w:szCs w:val="32"/>
        </w:rPr>
        <w:t>一般公共服务（类）审计事务（款）行政运行（项）。2020年年初预算为</w:t>
      </w:r>
      <w:r>
        <w:rPr>
          <w:rFonts w:ascii="仿宋" w:eastAsia="仿宋" w:hAnsi="仿宋"/>
          <w:sz w:val="32"/>
          <w:szCs w:val="32"/>
        </w:rPr>
        <w:t>519.90</w:t>
      </w:r>
      <w:r>
        <w:rPr>
          <w:rFonts w:ascii="仿宋" w:eastAsia="仿宋" w:hAnsi="仿宋" w:hint="eastAsia"/>
          <w:sz w:val="32"/>
          <w:szCs w:val="32"/>
        </w:rPr>
        <w:t>万元，2020年支出决算为</w:t>
      </w:r>
      <w:r>
        <w:rPr>
          <w:rFonts w:ascii="仿宋" w:eastAsia="仿宋" w:hAnsi="仿宋"/>
          <w:sz w:val="32"/>
          <w:szCs w:val="32"/>
        </w:rPr>
        <w:t>606.49</w:t>
      </w:r>
      <w:r>
        <w:rPr>
          <w:rFonts w:ascii="仿宋" w:eastAsia="仿宋" w:hAnsi="仿宋" w:hint="eastAsia"/>
          <w:sz w:val="32"/>
          <w:szCs w:val="32"/>
        </w:rPr>
        <w:t>万元，完成年初预算的11</w:t>
      </w:r>
      <w:r>
        <w:rPr>
          <w:rFonts w:ascii="仿宋" w:eastAsia="仿宋" w:hAnsi="仿宋"/>
          <w:sz w:val="32"/>
          <w:szCs w:val="32"/>
        </w:rPr>
        <w:t>6.66</w:t>
      </w:r>
      <w:r>
        <w:rPr>
          <w:rFonts w:ascii="仿宋" w:eastAsia="仿宋" w:hAnsi="仿宋" w:hint="eastAsia"/>
          <w:sz w:val="32"/>
          <w:szCs w:val="32"/>
        </w:rPr>
        <w:t>%， 决算数大于预算数的主要原因是工资调整增加。</w:t>
      </w:r>
    </w:p>
    <w:p w:rsidR="002A6F24" w:rsidRDefault="002A6F24" w:rsidP="002A6F24">
      <w:pPr>
        <w:shd w:val="clear" w:color="auto" w:fill="FFFFFF"/>
        <w:spacing w:line="600" w:lineRule="atLeast"/>
        <w:ind w:firstLine="640"/>
        <w:jc w:val="both"/>
      </w:pPr>
      <w:r>
        <w:rPr>
          <w:rFonts w:ascii="仿宋" w:eastAsia="仿宋" w:hAnsi="仿宋" w:hint="eastAsia"/>
          <w:sz w:val="32"/>
          <w:szCs w:val="32"/>
        </w:rPr>
        <w:lastRenderedPageBreak/>
        <w:t>一般公共服务（类）审计事务（款）事业运行（项）</w:t>
      </w:r>
      <w:r>
        <w:rPr>
          <w:rFonts w:ascii="仿宋" w:eastAsia="仿宋" w:hAnsi="仿宋" w:cs="Arial" w:hint="eastAsia"/>
          <w:sz w:val="32"/>
          <w:szCs w:val="32"/>
        </w:rPr>
        <w:t>。2020年年初预算为</w:t>
      </w:r>
      <w:r>
        <w:rPr>
          <w:rFonts w:ascii="仿宋" w:eastAsia="仿宋" w:hAnsi="仿宋" w:cs="Arial"/>
          <w:sz w:val="32"/>
          <w:szCs w:val="32"/>
        </w:rPr>
        <w:t>383.76</w:t>
      </w:r>
      <w:r>
        <w:rPr>
          <w:rFonts w:ascii="仿宋" w:eastAsia="仿宋" w:hAnsi="仿宋" w:cs="Arial" w:hint="eastAsia"/>
          <w:sz w:val="32"/>
          <w:szCs w:val="32"/>
        </w:rPr>
        <w:t>万元，2020年支出决算为</w:t>
      </w:r>
      <w:r>
        <w:rPr>
          <w:rFonts w:ascii="仿宋" w:eastAsia="仿宋" w:hAnsi="仿宋" w:cs="Arial"/>
          <w:sz w:val="32"/>
          <w:szCs w:val="32"/>
        </w:rPr>
        <w:t>423.38</w:t>
      </w:r>
      <w:r>
        <w:rPr>
          <w:rFonts w:ascii="仿宋" w:eastAsia="仿宋" w:hAnsi="仿宋" w:cs="Arial" w:hint="eastAsia"/>
          <w:sz w:val="32"/>
          <w:szCs w:val="32"/>
        </w:rPr>
        <w:t>万元，完成年初预算的1</w:t>
      </w:r>
      <w:r>
        <w:rPr>
          <w:rFonts w:ascii="仿宋" w:eastAsia="仿宋" w:hAnsi="仿宋" w:cs="Arial"/>
          <w:sz w:val="32"/>
          <w:szCs w:val="32"/>
        </w:rPr>
        <w:t>10.32</w:t>
      </w:r>
      <w:r>
        <w:rPr>
          <w:rFonts w:ascii="仿宋" w:eastAsia="仿宋" w:hAnsi="仿宋" w:cs="Arial" w:hint="eastAsia"/>
          <w:sz w:val="32"/>
          <w:szCs w:val="32"/>
        </w:rPr>
        <w:t>%，决算数大于预算数的主要原因</w:t>
      </w:r>
      <w:r>
        <w:rPr>
          <w:rFonts w:ascii="仿宋" w:eastAsia="仿宋" w:hAnsi="仿宋" w:hint="eastAsia"/>
          <w:sz w:val="32"/>
          <w:szCs w:val="32"/>
        </w:rPr>
        <w:t>工资调整增加</w:t>
      </w:r>
      <w:r>
        <w:rPr>
          <w:rFonts w:ascii="仿宋" w:eastAsia="仿宋" w:hAnsi="仿宋" w:cs="Arial" w:hint="eastAsia"/>
          <w:sz w:val="32"/>
          <w:szCs w:val="32"/>
        </w:rPr>
        <w:t>和事业人员新增三名。</w:t>
      </w:r>
    </w:p>
    <w:p w:rsidR="002A6F24" w:rsidRDefault="002A6F24" w:rsidP="002A6F24">
      <w:pPr>
        <w:shd w:val="clear" w:color="auto" w:fill="FFFFFF"/>
        <w:spacing w:line="600" w:lineRule="atLeast"/>
        <w:ind w:firstLine="640"/>
        <w:jc w:val="both"/>
        <w:rPr>
          <w:rFonts w:ascii="仿宋" w:eastAsia="仿宋" w:hAnsi="仿宋" w:cs="Arial"/>
          <w:sz w:val="32"/>
          <w:szCs w:val="32"/>
        </w:rPr>
      </w:pPr>
      <w:r>
        <w:rPr>
          <w:rFonts w:ascii="仿宋" w:eastAsia="仿宋" w:hAnsi="仿宋" w:hint="eastAsia"/>
          <w:sz w:val="32"/>
          <w:szCs w:val="32"/>
        </w:rPr>
        <w:t>一般公共服务（类）审计事务（款）审计业务（项）</w:t>
      </w:r>
      <w:r>
        <w:rPr>
          <w:rFonts w:ascii="仿宋" w:eastAsia="仿宋" w:hAnsi="仿宋" w:cs="Arial" w:hint="eastAsia"/>
          <w:sz w:val="32"/>
          <w:szCs w:val="32"/>
        </w:rPr>
        <w:t>。2020年年初预算为</w:t>
      </w:r>
      <w:r>
        <w:rPr>
          <w:rFonts w:ascii="仿宋" w:eastAsia="仿宋" w:hAnsi="仿宋" w:cs="Arial"/>
          <w:sz w:val="32"/>
          <w:szCs w:val="32"/>
        </w:rPr>
        <w:t>115.00</w:t>
      </w:r>
      <w:r>
        <w:rPr>
          <w:rFonts w:ascii="仿宋" w:eastAsia="仿宋" w:hAnsi="仿宋" w:cs="Arial" w:hint="eastAsia"/>
          <w:sz w:val="32"/>
          <w:szCs w:val="32"/>
        </w:rPr>
        <w:t>万元，2020年支出决算为</w:t>
      </w:r>
      <w:r>
        <w:rPr>
          <w:rFonts w:ascii="仿宋" w:eastAsia="仿宋" w:hAnsi="仿宋" w:cs="Arial"/>
          <w:sz w:val="32"/>
          <w:szCs w:val="32"/>
        </w:rPr>
        <w:t>110.24</w:t>
      </w:r>
      <w:r>
        <w:rPr>
          <w:rFonts w:ascii="仿宋" w:eastAsia="仿宋" w:hAnsi="仿宋" w:cs="Arial" w:hint="eastAsia"/>
          <w:sz w:val="32"/>
          <w:szCs w:val="32"/>
        </w:rPr>
        <w:t>万元，完成年初预算的9</w:t>
      </w:r>
      <w:r>
        <w:rPr>
          <w:rFonts w:ascii="仿宋" w:eastAsia="仿宋" w:hAnsi="仿宋" w:cs="Arial"/>
          <w:sz w:val="32"/>
          <w:szCs w:val="32"/>
        </w:rPr>
        <w:t>5.86</w:t>
      </w:r>
      <w:r>
        <w:rPr>
          <w:rFonts w:ascii="仿宋" w:eastAsia="仿宋" w:hAnsi="仿宋" w:cs="Arial" w:hint="eastAsia"/>
          <w:sz w:val="32"/>
          <w:szCs w:val="32"/>
        </w:rPr>
        <w:t>%，决算数小于预算数的主要原因</w:t>
      </w:r>
      <w:r>
        <w:rPr>
          <w:rFonts w:ascii="仿宋" w:eastAsia="仿宋" w:hAnsi="仿宋" w:hint="eastAsia"/>
          <w:sz w:val="32"/>
          <w:szCs w:val="32"/>
        </w:rPr>
        <w:t>项目经费贯彻落实增收节支各项规定，有所减少</w:t>
      </w:r>
      <w:r>
        <w:rPr>
          <w:rFonts w:ascii="仿宋" w:eastAsia="仿宋" w:hAnsi="仿宋" w:cs="Arial" w:hint="eastAsia"/>
          <w:sz w:val="32"/>
          <w:szCs w:val="32"/>
        </w:rPr>
        <w:t>。</w:t>
      </w:r>
    </w:p>
    <w:p w:rsidR="002A6F24" w:rsidRDefault="002A6F24" w:rsidP="002A6F24">
      <w:pPr>
        <w:spacing w:line="600" w:lineRule="atLeast"/>
        <w:ind w:firstLine="640"/>
        <w:jc w:val="both"/>
      </w:pPr>
      <w:r>
        <w:rPr>
          <w:rFonts w:ascii="仿宋" w:eastAsia="仿宋" w:hAnsi="仿宋" w:hint="eastAsia"/>
          <w:sz w:val="32"/>
          <w:szCs w:val="32"/>
        </w:rPr>
        <w:t>社会保障和就业支出（类）行政事业单位离退休（款）未归口管理的行政单位离退休（项）。2020年年初预算为</w:t>
      </w:r>
      <w:r>
        <w:rPr>
          <w:rFonts w:ascii="仿宋" w:eastAsia="仿宋" w:hAnsi="仿宋"/>
          <w:sz w:val="32"/>
          <w:szCs w:val="32"/>
        </w:rPr>
        <w:t>4.96</w:t>
      </w:r>
      <w:r>
        <w:rPr>
          <w:rFonts w:ascii="仿宋" w:eastAsia="仿宋" w:hAnsi="仿宋" w:hint="eastAsia"/>
          <w:sz w:val="32"/>
          <w:szCs w:val="32"/>
        </w:rPr>
        <w:t>万元，2020年支出决算为</w:t>
      </w:r>
      <w:r>
        <w:rPr>
          <w:rFonts w:ascii="仿宋" w:eastAsia="仿宋" w:hAnsi="仿宋"/>
          <w:sz w:val="32"/>
          <w:szCs w:val="32"/>
        </w:rPr>
        <w:t>16.29</w:t>
      </w:r>
      <w:r>
        <w:rPr>
          <w:rFonts w:ascii="仿宋" w:eastAsia="仿宋" w:hAnsi="仿宋" w:hint="eastAsia"/>
          <w:sz w:val="32"/>
          <w:szCs w:val="32"/>
        </w:rPr>
        <w:t>万元，完成年初预算的328.</w:t>
      </w:r>
      <w:r>
        <w:rPr>
          <w:rFonts w:ascii="仿宋" w:eastAsia="仿宋" w:hAnsi="仿宋"/>
          <w:sz w:val="32"/>
          <w:szCs w:val="32"/>
        </w:rPr>
        <w:t>42</w:t>
      </w:r>
      <w:r>
        <w:rPr>
          <w:rFonts w:ascii="仿宋" w:eastAsia="仿宋" w:hAnsi="仿宋" w:hint="eastAsia"/>
          <w:sz w:val="32"/>
          <w:szCs w:val="32"/>
        </w:rPr>
        <w:t>%，决算数大于预算数的主要原因退休人均</w:t>
      </w:r>
      <w:r w:rsidRPr="002674BF">
        <w:rPr>
          <w:rFonts w:ascii="仿宋" w:eastAsia="仿宋" w:hAnsi="仿宋"/>
          <w:sz w:val="32"/>
          <w:szCs w:val="32"/>
        </w:rPr>
        <w:t>10</w:t>
      </w:r>
      <w:r w:rsidRPr="002674BF">
        <w:rPr>
          <w:rFonts w:ascii="仿宋" w:eastAsia="仿宋" w:hAnsi="仿宋" w:hint="eastAsia"/>
          <w:sz w:val="32"/>
          <w:szCs w:val="32"/>
        </w:rPr>
        <w:t>500元</w:t>
      </w:r>
      <w:r>
        <w:rPr>
          <w:rFonts w:ascii="仿宋" w:eastAsia="仿宋" w:hAnsi="仿宋" w:hint="eastAsia"/>
          <w:sz w:val="32"/>
          <w:szCs w:val="32"/>
        </w:rPr>
        <w:t>的活动经费是追加的。</w:t>
      </w:r>
    </w:p>
    <w:p w:rsidR="002A6F24" w:rsidRDefault="002A6F24" w:rsidP="002A6F24">
      <w:pPr>
        <w:spacing w:line="600" w:lineRule="atLeast"/>
        <w:ind w:firstLine="640"/>
        <w:jc w:val="both"/>
        <w:rPr>
          <w:rFonts w:ascii="仿宋" w:eastAsia="仿宋" w:hAnsi="仿宋"/>
          <w:sz w:val="32"/>
          <w:szCs w:val="32"/>
        </w:rPr>
      </w:pPr>
      <w:r>
        <w:rPr>
          <w:rFonts w:ascii="仿宋" w:eastAsia="仿宋" w:hAnsi="仿宋" w:hint="eastAsia"/>
          <w:sz w:val="32"/>
          <w:szCs w:val="32"/>
        </w:rPr>
        <w:t>社会保障和就业支出（类）行政事业单位离退休（款）机关事业单位基本养老保险缴费支出（项）。2020年年初预算为</w:t>
      </w:r>
      <w:r>
        <w:rPr>
          <w:rFonts w:ascii="仿宋" w:eastAsia="仿宋" w:hAnsi="仿宋"/>
          <w:sz w:val="32"/>
          <w:szCs w:val="32"/>
        </w:rPr>
        <w:t>52.86</w:t>
      </w:r>
      <w:r>
        <w:rPr>
          <w:rFonts w:ascii="仿宋" w:eastAsia="仿宋" w:hAnsi="仿宋" w:hint="eastAsia"/>
          <w:sz w:val="32"/>
          <w:szCs w:val="32"/>
        </w:rPr>
        <w:t>万元，2020年支出决算为</w:t>
      </w:r>
      <w:r>
        <w:rPr>
          <w:rFonts w:ascii="仿宋" w:eastAsia="仿宋" w:hAnsi="仿宋"/>
          <w:sz w:val="32"/>
          <w:szCs w:val="32"/>
        </w:rPr>
        <w:t>52.86</w:t>
      </w:r>
      <w:r>
        <w:rPr>
          <w:rFonts w:ascii="仿宋" w:eastAsia="仿宋" w:hAnsi="仿宋" w:hint="eastAsia"/>
          <w:sz w:val="32"/>
          <w:szCs w:val="32"/>
        </w:rPr>
        <w:t>万元，完成年初预算的</w:t>
      </w:r>
      <w:r>
        <w:rPr>
          <w:rFonts w:ascii="仿宋" w:eastAsia="仿宋" w:hAnsi="仿宋"/>
          <w:sz w:val="32"/>
          <w:szCs w:val="32"/>
        </w:rPr>
        <w:t>100</w:t>
      </w:r>
      <w:r>
        <w:rPr>
          <w:rFonts w:ascii="仿宋" w:eastAsia="仿宋" w:hAnsi="仿宋" w:hint="eastAsia"/>
          <w:sz w:val="32"/>
          <w:szCs w:val="32"/>
        </w:rPr>
        <w:t>%。</w:t>
      </w:r>
    </w:p>
    <w:p w:rsidR="002A6F24" w:rsidRDefault="002A6F24" w:rsidP="002A6F24">
      <w:pPr>
        <w:spacing w:line="600" w:lineRule="atLeast"/>
        <w:ind w:firstLine="640"/>
        <w:jc w:val="both"/>
        <w:rPr>
          <w:rFonts w:ascii="仿宋" w:eastAsia="仿宋" w:hAnsi="仿宋"/>
          <w:sz w:val="32"/>
          <w:szCs w:val="32"/>
        </w:rPr>
      </w:pPr>
      <w:r>
        <w:rPr>
          <w:rFonts w:ascii="仿宋" w:eastAsia="仿宋" w:hAnsi="仿宋" w:hint="eastAsia"/>
          <w:sz w:val="32"/>
          <w:szCs w:val="32"/>
        </w:rPr>
        <w:t>社会保障和就业支出（类）行政事业单位离退休（款）机关事业单位职业年金缴费支出（项）。2020年年初预算为</w:t>
      </w:r>
      <w:r>
        <w:rPr>
          <w:rFonts w:ascii="仿宋" w:eastAsia="仿宋" w:hAnsi="仿宋"/>
          <w:sz w:val="32"/>
          <w:szCs w:val="32"/>
        </w:rPr>
        <w:t>26.44</w:t>
      </w:r>
      <w:r>
        <w:rPr>
          <w:rFonts w:ascii="仿宋" w:eastAsia="仿宋" w:hAnsi="仿宋" w:hint="eastAsia"/>
          <w:sz w:val="32"/>
          <w:szCs w:val="32"/>
        </w:rPr>
        <w:t>万元，2020年支出决算为</w:t>
      </w:r>
      <w:r>
        <w:rPr>
          <w:rFonts w:ascii="仿宋" w:eastAsia="仿宋" w:hAnsi="仿宋"/>
          <w:sz w:val="32"/>
          <w:szCs w:val="32"/>
        </w:rPr>
        <w:t>26.44</w:t>
      </w:r>
      <w:r>
        <w:rPr>
          <w:rFonts w:ascii="仿宋" w:eastAsia="仿宋" w:hAnsi="仿宋" w:hint="eastAsia"/>
          <w:sz w:val="32"/>
          <w:szCs w:val="32"/>
        </w:rPr>
        <w:t>万元，完成年初预算的100%。</w:t>
      </w:r>
    </w:p>
    <w:p w:rsidR="002A6F24" w:rsidRDefault="002A6F24" w:rsidP="002A6F24">
      <w:pPr>
        <w:shd w:val="clear" w:color="auto" w:fill="FFFFFF"/>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住房保障支出（类）住房改革支出（款）住房公积金（项）。2020年年初预算为69.</w:t>
      </w:r>
      <w:r>
        <w:rPr>
          <w:rFonts w:ascii="仿宋" w:eastAsia="仿宋" w:hAnsi="仿宋"/>
          <w:sz w:val="32"/>
          <w:szCs w:val="32"/>
        </w:rPr>
        <w:t>70</w:t>
      </w:r>
      <w:r>
        <w:rPr>
          <w:rFonts w:ascii="仿宋" w:eastAsia="仿宋" w:hAnsi="仿宋" w:hint="eastAsia"/>
          <w:sz w:val="32"/>
          <w:szCs w:val="32"/>
        </w:rPr>
        <w:t>万元，2020年支出决算为</w:t>
      </w:r>
      <w:r>
        <w:rPr>
          <w:rFonts w:ascii="仿宋" w:eastAsia="仿宋" w:hAnsi="仿宋"/>
          <w:sz w:val="32"/>
          <w:szCs w:val="32"/>
        </w:rPr>
        <w:t>81.18</w:t>
      </w:r>
      <w:r>
        <w:rPr>
          <w:rFonts w:ascii="仿宋" w:eastAsia="仿宋" w:hAnsi="仿宋" w:hint="eastAsia"/>
          <w:sz w:val="32"/>
          <w:szCs w:val="32"/>
        </w:rPr>
        <w:t>万元，完成年初预算的1</w:t>
      </w:r>
      <w:r>
        <w:rPr>
          <w:rFonts w:ascii="仿宋" w:eastAsia="仿宋" w:hAnsi="仿宋"/>
          <w:sz w:val="32"/>
          <w:szCs w:val="32"/>
        </w:rPr>
        <w:t>16.47</w:t>
      </w:r>
      <w:r>
        <w:rPr>
          <w:rFonts w:ascii="仿宋" w:eastAsia="仿宋" w:hAnsi="仿宋" w:hint="eastAsia"/>
          <w:sz w:val="32"/>
          <w:szCs w:val="32"/>
        </w:rPr>
        <w:t>%，决算数大于预算数的主要原因人员增加</w:t>
      </w:r>
      <w:r>
        <w:rPr>
          <w:rFonts w:ascii="仿宋" w:eastAsia="仿宋" w:hAnsi="仿宋"/>
          <w:sz w:val="32"/>
          <w:szCs w:val="32"/>
        </w:rPr>
        <w:t>和</w:t>
      </w:r>
      <w:r>
        <w:rPr>
          <w:rFonts w:ascii="仿宋" w:eastAsia="仿宋" w:hAnsi="仿宋" w:hint="eastAsia"/>
          <w:sz w:val="32"/>
          <w:szCs w:val="32"/>
        </w:rPr>
        <w:t>公积金基数调整。</w:t>
      </w:r>
    </w:p>
    <w:p w:rsidR="002A6F24" w:rsidRDefault="002A6F24" w:rsidP="002A6F24">
      <w:pPr>
        <w:spacing w:line="600" w:lineRule="atLeast"/>
        <w:ind w:firstLine="640"/>
        <w:jc w:val="both"/>
        <w:rPr>
          <w:rFonts w:ascii="仿宋" w:eastAsia="仿宋" w:hAnsi="仿宋"/>
          <w:sz w:val="32"/>
          <w:szCs w:val="32"/>
        </w:rPr>
      </w:pPr>
      <w:r>
        <w:rPr>
          <w:rFonts w:ascii="仿宋" w:eastAsia="仿宋" w:hAnsi="仿宋" w:hint="eastAsia"/>
          <w:sz w:val="32"/>
          <w:szCs w:val="32"/>
        </w:rPr>
        <w:t>住房保障支出（类）住房改革支出（款）购房补贴（项）。2020年年初预算为0万元，2020年支出决算为6.</w:t>
      </w:r>
      <w:r>
        <w:rPr>
          <w:rFonts w:ascii="仿宋" w:eastAsia="仿宋" w:hAnsi="仿宋"/>
          <w:sz w:val="32"/>
          <w:szCs w:val="32"/>
        </w:rPr>
        <w:t>03</w:t>
      </w:r>
      <w:r>
        <w:rPr>
          <w:rFonts w:ascii="仿宋" w:eastAsia="仿宋" w:hAnsi="仿宋" w:hint="eastAsia"/>
          <w:sz w:val="32"/>
          <w:szCs w:val="32"/>
        </w:rPr>
        <w:t>万元，决算数大于预算数的主要原因购房补贴未安排预算。</w:t>
      </w:r>
    </w:p>
    <w:p w:rsidR="00067F91" w:rsidRDefault="0030636B" w:rsidP="002A6F24">
      <w:pPr>
        <w:spacing w:line="600" w:lineRule="atLeast"/>
        <w:ind w:firstLine="640"/>
        <w:jc w:val="both"/>
      </w:pPr>
      <w:r>
        <w:rPr>
          <w:rStyle w:val="a4"/>
          <w:rFonts w:ascii="楷体" w:eastAsia="楷体" w:hAnsi="楷体" w:cs="Arial" w:hint="eastAsia"/>
          <w:sz w:val="32"/>
          <w:szCs w:val="32"/>
        </w:rPr>
        <w:t>（六）一般公共预算财政拨款基本支出决算情况说明</w:t>
      </w:r>
    </w:p>
    <w:p w:rsidR="00067F91" w:rsidRDefault="0030636B">
      <w:pPr>
        <w:spacing w:line="600" w:lineRule="atLeast"/>
        <w:ind w:firstLine="640"/>
        <w:jc w:val="both"/>
      </w:pPr>
      <w:r>
        <w:rPr>
          <w:rFonts w:ascii="仿宋" w:eastAsia="仿宋" w:hAnsi="仿宋" w:cs="Arial" w:hint="eastAsia"/>
          <w:sz w:val="32"/>
          <w:szCs w:val="32"/>
        </w:rPr>
        <w:t>2020年度一般公共预算财政拨款基本支出1,212.67万元，其中：：</w:t>
      </w:r>
    </w:p>
    <w:p w:rsidR="00794738" w:rsidRDefault="0030636B">
      <w:pPr>
        <w:spacing w:line="600" w:lineRule="atLeast"/>
        <w:ind w:firstLine="640"/>
        <w:jc w:val="both"/>
        <w:rPr>
          <w:rFonts w:ascii="仿宋" w:eastAsia="仿宋" w:hAnsi="仿宋"/>
          <w:sz w:val="32"/>
          <w:szCs w:val="32"/>
        </w:rPr>
      </w:pPr>
      <w:r>
        <w:rPr>
          <w:rFonts w:ascii="仿宋" w:eastAsia="仿宋" w:hAnsi="仿宋" w:cs="Arial" w:hint="eastAsia"/>
          <w:sz w:val="32"/>
          <w:szCs w:val="32"/>
        </w:rPr>
        <w:t>人员经费1,125.70万元，主要包括：</w:t>
      </w:r>
      <w:r w:rsidR="00794738">
        <w:rPr>
          <w:rFonts w:ascii="仿宋" w:eastAsia="仿宋" w:hAnsi="仿宋" w:hint="eastAsia"/>
          <w:sz w:val="32"/>
          <w:szCs w:val="32"/>
        </w:rPr>
        <w:t>基本工资、津贴补贴、奖金、临聘人员工资、其他社会保障缴费、基本养老保险缴费、职业年金、退休费、住房公积金等支出、抚恤金等。</w:t>
      </w:r>
    </w:p>
    <w:p w:rsidR="00067F91" w:rsidRDefault="0030636B">
      <w:pPr>
        <w:spacing w:line="600" w:lineRule="atLeast"/>
        <w:ind w:firstLine="640"/>
        <w:jc w:val="both"/>
      </w:pPr>
      <w:r>
        <w:rPr>
          <w:rFonts w:ascii="仿宋" w:eastAsia="仿宋" w:hAnsi="仿宋" w:cs="Arial" w:hint="eastAsia"/>
          <w:sz w:val="32"/>
          <w:szCs w:val="32"/>
        </w:rPr>
        <w:t>公用经费86.97万元，主要包括：</w:t>
      </w:r>
      <w:r w:rsidR="00794738">
        <w:rPr>
          <w:rFonts w:ascii="仿宋" w:eastAsia="仿宋" w:hAnsi="仿宋" w:hint="eastAsia"/>
          <w:sz w:val="32"/>
          <w:szCs w:val="32"/>
        </w:rPr>
        <w:t>办公费、印刷费、物业管理费、差旅费、公务接待费等</w:t>
      </w:r>
      <w:r>
        <w:rPr>
          <w:rFonts w:ascii="仿宋" w:eastAsia="仿宋" w:hAnsi="仿宋" w:cs="Arial" w:hint="eastAsia"/>
          <w:sz w:val="32"/>
          <w:szCs w:val="32"/>
        </w:rPr>
        <w:t>。</w:t>
      </w:r>
    </w:p>
    <w:p w:rsidR="00AE3DDB" w:rsidRDefault="0030636B">
      <w:pPr>
        <w:spacing w:line="600" w:lineRule="atLeast"/>
        <w:ind w:firstLine="640"/>
        <w:jc w:val="both"/>
        <w:rPr>
          <w:rStyle w:val="a4"/>
          <w:rFonts w:ascii="楷体" w:eastAsia="楷体" w:hAnsi="楷体" w:cs="Arial"/>
          <w:sz w:val="32"/>
          <w:szCs w:val="32"/>
        </w:rPr>
      </w:pPr>
      <w:r>
        <w:rPr>
          <w:rStyle w:val="a4"/>
          <w:rFonts w:ascii="楷体" w:eastAsia="楷体" w:hAnsi="楷体" w:cs="Arial" w:hint="eastAsia"/>
          <w:sz w:val="32"/>
          <w:szCs w:val="32"/>
        </w:rPr>
        <w:t>（七）政府性基金预算财政拨款支出决算总体情况</w:t>
      </w:r>
    </w:p>
    <w:p w:rsidR="00067F91" w:rsidRDefault="0030636B">
      <w:pPr>
        <w:spacing w:line="600" w:lineRule="atLeast"/>
        <w:ind w:firstLine="640"/>
        <w:jc w:val="both"/>
      </w:pPr>
      <w:r>
        <w:rPr>
          <w:rStyle w:val="a4"/>
          <w:rFonts w:ascii="仿宋" w:eastAsia="仿宋" w:hAnsi="仿宋" w:cs="Arial" w:hint="eastAsia"/>
          <w:sz w:val="32"/>
          <w:szCs w:val="32"/>
        </w:rPr>
        <w:t>1.政府性基金预算财政拨款支出决算总体情况。</w:t>
      </w:r>
    </w:p>
    <w:p w:rsidR="00794738" w:rsidRDefault="00794738">
      <w:pPr>
        <w:spacing w:line="600" w:lineRule="atLeast"/>
        <w:ind w:firstLine="640"/>
        <w:jc w:val="both"/>
        <w:rPr>
          <w:rFonts w:ascii="仿宋" w:eastAsia="仿宋" w:hAnsi="仿宋" w:cs="Arial"/>
          <w:sz w:val="32"/>
          <w:szCs w:val="32"/>
        </w:rPr>
      </w:pPr>
      <w:r w:rsidRPr="00794738">
        <w:rPr>
          <w:rFonts w:ascii="仿宋" w:eastAsia="仿宋" w:hAnsi="仿宋" w:cs="Arial" w:hint="eastAsia"/>
          <w:sz w:val="32"/>
          <w:szCs w:val="32"/>
        </w:rPr>
        <w:t>本部门</w:t>
      </w:r>
      <w:r w:rsidRPr="00794738">
        <w:rPr>
          <w:rFonts w:ascii="仿宋" w:eastAsia="仿宋" w:hAnsi="仿宋" w:cs="Arial"/>
          <w:sz w:val="32"/>
          <w:szCs w:val="32"/>
        </w:rPr>
        <w:t>2020</w:t>
      </w:r>
      <w:r>
        <w:rPr>
          <w:rFonts w:ascii="仿宋" w:eastAsia="仿宋" w:hAnsi="仿宋" w:cs="Arial"/>
          <w:sz w:val="32"/>
          <w:szCs w:val="32"/>
        </w:rPr>
        <w:t>年度无政府性基金预算财政拨款收支安排，故无相关数据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仿宋" w:eastAsia="仿宋" w:hAnsi="仿宋" w:cs="Arial" w:hint="eastAsia"/>
          <w:sz w:val="32"/>
          <w:szCs w:val="32"/>
        </w:rPr>
        <w:lastRenderedPageBreak/>
        <w:t>2.政府性基金预算财政拨款支出决算结构情况。</w:t>
      </w:r>
    </w:p>
    <w:p w:rsidR="00794738" w:rsidRDefault="00794738" w:rsidP="00794738">
      <w:pPr>
        <w:spacing w:line="600" w:lineRule="atLeast"/>
        <w:ind w:firstLine="640"/>
        <w:jc w:val="both"/>
        <w:rPr>
          <w:rFonts w:ascii="仿宋" w:eastAsia="仿宋" w:hAnsi="仿宋" w:cs="Arial"/>
          <w:sz w:val="32"/>
          <w:szCs w:val="32"/>
        </w:rPr>
      </w:pPr>
      <w:r w:rsidRPr="00794738">
        <w:rPr>
          <w:rFonts w:ascii="仿宋" w:eastAsia="仿宋" w:hAnsi="仿宋" w:cs="Arial" w:hint="eastAsia"/>
          <w:sz w:val="32"/>
          <w:szCs w:val="32"/>
        </w:rPr>
        <w:t>本部门</w:t>
      </w:r>
      <w:r w:rsidRPr="00794738">
        <w:rPr>
          <w:rFonts w:ascii="仿宋" w:eastAsia="仿宋" w:hAnsi="仿宋" w:cs="Arial"/>
          <w:sz w:val="32"/>
          <w:szCs w:val="32"/>
        </w:rPr>
        <w:t>2020</w:t>
      </w:r>
      <w:r>
        <w:rPr>
          <w:rFonts w:ascii="仿宋" w:eastAsia="仿宋" w:hAnsi="仿宋" w:cs="Arial"/>
          <w:sz w:val="32"/>
          <w:szCs w:val="32"/>
        </w:rPr>
        <w:t>年度无政府性基金预算财政拨款收支安排，故无相关数据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rPr>
          <w:rStyle w:val="a4"/>
          <w:rFonts w:ascii="仿宋" w:eastAsia="仿宋" w:hAnsi="仿宋" w:cs="Arial"/>
          <w:sz w:val="32"/>
          <w:szCs w:val="32"/>
        </w:rPr>
      </w:pPr>
      <w:r>
        <w:rPr>
          <w:rStyle w:val="a4"/>
          <w:rFonts w:ascii="仿宋" w:eastAsia="仿宋" w:hAnsi="仿宋" w:cs="Arial" w:hint="eastAsia"/>
          <w:sz w:val="32"/>
          <w:szCs w:val="32"/>
        </w:rPr>
        <w:t>3.政府性基金预算财政拨款支出决算具体情况。</w:t>
      </w:r>
    </w:p>
    <w:p w:rsidR="00794738" w:rsidRPr="00794738" w:rsidRDefault="00794738" w:rsidP="00794738">
      <w:pPr>
        <w:spacing w:line="600" w:lineRule="atLeast"/>
        <w:ind w:firstLine="640"/>
        <w:jc w:val="both"/>
        <w:rPr>
          <w:rFonts w:ascii="仿宋" w:eastAsia="仿宋" w:hAnsi="仿宋" w:cs="Arial"/>
          <w:sz w:val="32"/>
          <w:szCs w:val="32"/>
        </w:rPr>
      </w:pPr>
      <w:r w:rsidRPr="00794738">
        <w:rPr>
          <w:rFonts w:ascii="仿宋" w:eastAsia="仿宋" w:hAnsi="仿宋" w:cs="Arial" w:hint="eastAsia"/>
          <w:sz w:val="32"/>
          <w:szCs w:val="32"/>
        </w:rPr>
        <w:t>本部门</w:t>
      </w:r>
      <w:r w:rsidRPr="00794738">
        <w:rPr>
          <w:rFonts w:ascii="仿宋" w:eastAsia="仿宋" w:hAnsi="仿宋" w:cs="Arial"/>
          <w:sz w:val="32"/>
          <w:szCs w:val="32"/>
        </w:rPr>
        <w:t>2020</w:t>
      </w:r>
      <w:r>
        <w:rPr>
          <w:rFonts w:ascii="仿宋" w:eastAsia="仿宋" w:hAnsi="仿宋" w:cs="Arial"/>
          <w:sz w:val="32"/>
          <w:szCs w:val="32"/>
        </w:rPr>
        <w:t>年度无政府性基金预算财政拨款收支安排，故无相关数据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楷体" w:eastAsia="楷体" w:hAnsi="楷体" w:cs="Arial" w:hint="eastAsia"/>
          <w:sz w:val="32"/>
          <w:szCs w:val="32"/>
        </w:rPr>
        <w:t>（八）国有资本经营预算财政拨款支出决算总体情况</w:t>
      </w:r>
    </w:p>
    <w:p w:rsidR="00067F91" w:rsidRDefault="0030636B">
      <w:pPr>
        <w:spacing w:line="600" w:lineRule="atLeast"/>
        <w:ind w:firstLine="640"/>
        <w:jc w:val="both"/>
      </w:pPr>
      <w:r>
        <w:rPr>
          <w:rStyle w:val="a4"/>
          <w:rFonts w:ascii="仿宋" w:eastAsia="仿宋" w:hAnsi="仿宋" w:cs="Arial" w:hint="eastAsia"/>
          <w:sz w:val="32"/>
          <w:szCs w:val="32"/>
        </w:rPr>
        <w:t>1.国有资本经营预算财政拨款支出决算总体情况。</w:t>
      </w:r>
    </w:p>
    <w:p w:rsidR="00AE3DDB" w:rsidRDefault="00AE3DDB">
      <w:pPr>
        <w:spacing w:line="600" w:lineRule="atLeast"/>
        <w:ind w:firstLine="640"/>
        <w:jc w:val="both"/>
        <w:rPr>
          <w:rFonts w:ascii="仿宋" w:eastAsia="仿宋" w:hAnsi="仿宋" w:cs="Arial"/>
          <w:sz w:val="32"/>
          <w:szCs w:val="32"/>
        </w:rPr>
      </w:pPr>
      <w:r w:rsidRPr="00AE3DDB">
        <w:rPr>
          <w:rFonts w:ascii="仿宋" w:eastAsia="仿宋" w:hAnsi="仿宋" w:cs="Arial" w:hint="eastAsia"/>
          <w:sz w:val="32"/>
          <w:szCs w:val="32"/>
        </w:rPr>
        <w:t>本部门</w:t>
      </w:r>
      <w:r w:rsidRPr="00AE3DDB">
        <w:rPr>
          <w:rFonts w:ascii="仿宋" w:eastAsia="仿宋" w:hAnsi="仿宋" w:cs="Arial"/>
          <w:sz w:val="32"/>
          <w:szCs w:val="32"/>
        </w:rPr>
        <w:t>2020年度无国有资本经营预算财政拨款收支安排，故无相关数据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仿宋" w:eastAsia="仿宋" w:hAnsi="仿宋" w:cs="Arial" w:hint="eastAsia"/>
          <w:sz w:val="32"/>
          <w:szCs w:val="32"/>
        </w:rPr>
        <w:t>2.国有资本经营预算财政拨款支出决算结构情况。</w:t>
      </w:r>
    </w:p>
    <w:p w:rsidR="00067F91" w:rsidRPr="00AE3DDB" w:rsidRDefault="00AE3DDB" w:rsidP="00AE3DDB">
      <w:pPr>
        <w:spacing w:line="600" w:lineRule="atLeast"/>
        <w:ind w:firstLine="640"/>
        <w:jc w:val="both"/>
        <w:rPr>
          <w:rFonts w:ascii="仿宋" w:eastAsia="仿宋" w:hAnsi="仿宋" w:cs="Arial"/>
          <w:sz w:val="32"/>
          <w:szCs w:val="32"/>
        </w:rPr>
      </w:pPr>
      <w:r w:rsidRPr="00AE3DDB">
        <w:rPr>
          <w:rFonts w:ascii="仿宋" w:eastAsia="仿宋" w:hAnsi="仿宋" w:cs="Arial" w:hint="eastAsia"/>
          <w:sz w:val="32"/>
          <w:szCs w:val="32"/>
        </w:rPr>
        <w:t>本部门</w:t>
      </w:r>
      <w:r w:rsidRPr="00AE3DDB">
        <w:rPr>
          <w:rFonts w:ascii="仿宋" w:eastAsia="仿宋" w:hAnsi="仿宋" w:cs="Arial"/>
          <w:sz w:val="32"/>
          <w:szCs w:val="32"/>
        </w:rPr>
        <w:t>2020年度无国有资本经营预算财政拨款收支安排，故无相关数据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仿宋" w:eastAsia="仿宋" w:hAnsi="仿宋" w:cs="Arial" w:hint="eastAsia"/>
          <w:sz w:val="32"/>
          <w:szCs w:val="32"/>
        </w:rPr>
        <w:t>3.国有资本经营预算财政拨款支出决算具体情况。</w:t>
      </w:r>
    </w:p>
    <w:p w:rsidR="00AE3DDB" w:rsidRDefault="00AE3DDB" w:rsidP="00AE3DDB">
      <w:pPr>
        <w:spacing w:line="600" w:lineRule="atLeast"/>
        <w:ind w:firstLine="640"/>
        <w:jc w:val="both"/>
        <w:rPr>
          <w:rFonts w:ascii="仿宋" w:eastAsia="仿宋" w:hAnsi="仿宋" w:cs="Arial"/>
          <w:sz w:val="32"/>
          <w:szCs w:val="32"/>
        </w:rPr>
      </w:pPr>
      <w:r w:rsidRPr="00AE3DDB">
        <w:rPr>
          <w:rFonts w:ascii="仿宋" w:eastAsia="仿宋" w:hAnsi="仿宋" w:cs="Arial" w:hint="eastAsia"/>
          <w:sz w:val="32"/>
          <w:szCs w:val="32"/>
        </w:rPr>
        <w:t>本部门</w:t>
      </w:r>
      <w:r w:rsidRPr="00AE3DDB">
        <w:rPr>
          <w:rFonts w:ascii="仿宋" w:eastAsia="仿宋" w:hAnsi="仿宋" w:cs="Arial"/>
          <w:sz w:val="32"/>
          <w:szCs w:val="32"/>
        </w:rPr>
        <w:t>2020年度无国有资本经营预算财政拨款收支安排，故无相关数据</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楷体" w:eastAsia="楷体" w:hAnsi="楷体" w:cs="Arial" w:hint="eastAsia"/>
          <w:sz w:val="32"/>
          <w:szCs w:val="32"/>
        </w:rPr>
        <w:t>（九）一般公共预算财政拨款“三公”经费支出决算情况说明</w:t>
      </w:r>
    </w:p>
    <w:p w:rsidR="00067F91" w:rsidRDefault="0030636B">
      <w:pPr>
        <w:spacing w:line="600" w:lineRule="atLeast"/>
        <w:ind w:firstLine="640"/>
        <w:jc w:val="both"/>
      </w:pPr>
      <w:r>
        <w:rPr>
          <w:rStyle w:val="a4"/>
          <w:rFonts w:ascii="仿宋" w:eastAsia="仿宋" w:hAnsi="仿宋" w:cs="Arial" w:hint="eastAsia"/>
          <w:sz w:val="32"/>
          <w:szCs w:val="32"/>
        </w:rPr>
        <w:t xml:space="preserve">1.“三公”经费一般公共预算财政拨款支出决算总体情况说明。 </w:t>
      </w:r>
    </w:p>
    <w:p w:rsidR="00067F91" w:rsidRDefault="0030636B">
      <w:pPr>
        <w:spacing w:line="600" w:lineRule="atLeast"/>
        <w:ind w:firstLine="640"/>
        <w:jc w:val="both"/>
      </w:pPr>
      <w:r>
        <w:rPr>
          <w:rFonts w:ascii="仿宋" w:eastAsia="仿宋" w:hAnsi="仿宋" w:cs="Arial" w:hint="eastAsia"/>
          <w:sz w:val="32"/>
          <w:szCs w:val="32"/>
        </w:rPr>
        <w:lastRenderedPageBreak/>
        <w:t>2020年度“三公”经费一般公共预算财政拨款支出预算为</w:t>
      </w:r>
      <w:r w:rsidR="00F255F7">
        <w:rPr>
          <w:rFonts w:ascii="仿宋" w:eastAsia="仿宋" w:hAnsi="仿宋" w:cs="Arial"/>
          <w:sz w:val="32"/>
          <w:szCs w:val="32"/>
        </w:rPr>
        <w:t>4.50</w:t>
      </w:r>
      <w:r>
        <w:rPr>
          <w:rFonts w:ascii="仿宋" w:eastAsia="仿宋" w:hAnsi="仿宋" w:cs="Arial" w:hint="eastAsia"/>
          <w:sz w:val="32"/>
          <w:szCs w:val="32"/>
        </w:rPr>
        <w:t>万元，支出决算为3.21万元，完成预算的</w:t>
      </w:r>
      <w:r w:rsidR="00F255F7">
        <w:rPr>
          <w:rFonts w:ascii="仿宋" w:eastAsia="仿宋" w:hAnsi="仿宋" w:cs="Arial"/>
          <w:sz w:val="32"/>
          <w:szCs w:val="32"/>
        </w:rPr>
        <w:t>71.33</w:t>
      </w:r>
      <w:r>
        <w:rPr>
          <w:rFonts w:ascii="仿宋" w:eastAsia="仿宋" w:hAnsi="仿宋" w:cs="Arial" w:hint="eastAsia"/>
          <w:sz w:val="32"/>
          <w:szCs w:val="32"/>
        </w:rPr>
        <w:t>%,2020年度“三公”经费支出决算数</w:t>
      </w:r>
      <w:r w:rsidR="00F255F7">
        <w:rPr>
          <w:rFonts w:ascii="仿宋" w:eastAsia="仿宋" w:hAnsi="仿宋" w:cs="Arial" w:hint="eastAsia"/>
          <w:sz w:val="32"/>
          <w:szCs w:val="32"/>
        </w:rPr>
        <w:t>小于</w:t>
      </w:r>
      <w:r>
        <w:rPr>
          <w:rFonts w:ascii="仿宋" w:eastAsia="仿宋" w:hAnsi="仿宋" w:cs="Arial" w:hint="eastAsia"/>
          <w:sz w:val="32"/>
          <w:szCs w:val="32"/>
        </w:rPr>
        <w:t>预算数的主要原因是</w:t>
      </w:r>
      <w:r w:rsidR="00F255F7">
        <w:rPr>
          <w:rFonts w:ascii="仿宋" w:eastAsia="仿宋" w:hAnsi="仿宋" w:hint="eastAsia"/>
          <w:sz w:val="32"/>
          <w:szCs w:val="32"/>
        </w:rPr>
        <w:t>贯彻落实增收节支各项规定，减少“三公”经费支出</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仿宋" w:eastAsia="仿宋" w:hAnsi="仿宋" w:cs="Arial" w:hint="eastAsia"/>
          <w:sz w:val="32"/>
          <w:szCs w:val="32"/>
        </w:rPr>
        <w:t>2.“三公”经费一般公共预算财政拨款支出决算具体情况说明。</w:t>
      </w:r>
    </w:p>
    <w:p w:rsidR="00067F91" w:rsidRDefault="0030636B">
      <w:pPr>
        <w:spacing w:line="600" w:lineRule="atLeast"/>
        <w:ind w:firstLine="640"/>
        <w:jc w:val="both"/>
      </w:pPr>
      <w:r>
        <w:rPr>
          <w:rFonts w:ascii="仿宋" w:eastAsia="仿宋" w:hAnsi="仿宋" w:cs="Arial" w:hint="eastAsia"/>
          <w:sz w:val="32"/>
          <w:szCs w:val="32"/>
        </w:rPr>
        <w:t>2020年度“三公”经费一般公共预算财政拨款支出决算中，因公出国（境）费用支出决算为0万元，占0%，与2019年度相比，减少1.80万元，下降100.00%，主要原因是</w:t>
      </w:r>
      <w:r w:rsidR="00F255F7">
        <w:rPr>
          <w:rFonts w:ascii="仿宋" w:eastAsia="仿宋" w:hAnsi="仿宋" w:cs="Arial" w:hint="eastAsia"/>
          <w:sz w:val="32"/>
          <w:szCs w:val="32"/>
        </w:rPr>
        <w:t>无</w:t>
      </w:r>
      <w:r w:rsidR="00F255F7">
        <w:rPr>
          <w:rFonts w:ascii="仿宋" w:eastAsia="仿宋" w:hAnsi="仿宋" w:hint="eastAsia"/>
          <w:sz w:val="32"/>
          <w:szCs w:val="32"/>
        </w:rPr>
        <w:t>公务出国（境）人数</w:t>
      </w:r>
      <w:r>
        <w:rPr>
          <w:rFonts w:ascii="仿宋" w:eastAsia="仿宋" w:hAnsi="仿宋" w:cs="Arial" w:hint="eastAsia"/>
          <w:sz w:val="32"/>
          <w:szCs w:val="32"/>
        </w:rPr>
        <w:t>；公务用车购置及运行维护费支出决算为0万元，占0%，与2019年度相比，增加0万元，增长0%，主要原因是</w:t>
      </w:r>
      <w:r w:rsidR="00F255F7">
        <w:rPr>
          <w:rFonts w:ascii="仿宋" w:eastAsia="仿宋" w:hAnsi="仿宋" w:cs="Arial" w:hint="eastAsia"/>
          <w:sz w:val="32"/>
          <w:szCs w:val="32"/>
        </w:rPr>
        <w:t>无公务用车</w:t>
      </w:r>
      <w:r>
        <w:rPr>
          <w:rFonts w:ascii="仿宋" w:eastAsia="仿宋" w:hAnsi="仿宋" w:cs="Arial" w:hint="eastAsia"/>
          <w:sz w:val="32"/>
          <w:szCs w:val="32"/>
        </w:rPr>
        <w:t>；公务接待费支出决算为3.21万元，占100.00%，与2019年度相比，增加0.80万元，增长33.19%，主要原因是</w:t>
      </w:r>
      <w:r w:rsidR="00F255F7">
        <w:rPr>
          <w:rFonts w:ascii="仿宋" w:eastAsia="仿宋" w:hAnsi="仿宋" w:hint="eastAsia"/>
          <w:sz w:val="32"/>
          <w:szCs w:val="32"/>
        </w:rPr>
        <w:t>自然资源审计取得优秀</w:t>
      </w:r>
      <w:r w:rsidR="00F255F7">
        <w:rPr>
          <w:rFonts w:ascii="仿宋" w:eastAsia="仿宋" w:hAnsi="仿宋"/>
          <w:sz w:val="32"/>
          <w:szCs w:val="32"/>
        </w:rPr>
        <w:t>成果，</w:t>
      </w:r>
      <w:r w:rsidR="00F255F7">
        <w:rPr>
          <w:rFonts w:ascii="仿宋" w:eastAsia="仿宋" w:hAnsi="仿宋" w:hint="eastAsia"/>
          <w:sz w:val="32"/>
          <w:szCs w:val="32"/>
        </w:rPr>
        <w:t>获</w:t>
      </w:r>
      <w:r w:rsidR="00F255F7">
        <w:rPr>
          <w:rFonts w:ascii="仿宋" w:eastAsia="仿宋" w:hAnsi="仿宋"/>
          <w:sz w:val="32"/>
          <w:szCs w:val="32"/>
        </w:rPr>
        <w:t>审计署</w:t>
      </w:r>
      <w:r w:rsidR="00F255F7">
        <w:rPr>
          <w:rFonts w:ascii="仿宋" w:eastAsia="仿宋" w:hAnsi="仿宋" w:hint="eastAsia"/>
          <w:sz w:val="32"/>
          <w:szCs w:val="32"/>
        </w:rPr>
        <w:t>赴象山</w:t>
      </w:r>
      <w:r w:rsidR="00F255F7">
        <w:rPr>
          <w:rFonts w:ascii="仿宋" w:eastAsia="仿宋" w:hAnsi="仿宋"/>
          <w:sz w:val="32"/>
          <w:szCs w:val="32"/>
        </w:rPr>
        <w:t>拍摄</w:t>
      </w:r>
      <w:r w:rsidR="00F255F7">
        <w:rPr>
          <w:rFonts w:ascii="仿宋" w:eastAsia="仿宋" w:hAnsi="仿宋" w:hint="eastAsia"/>
          <w:sz w:val="32"/>
          <w:szCs w:val="32"/>
        </w:rPr>
        <w:t>视频</w:t>
      </w:r>
      <w:r w:rsidR="00F255F7">
        <w:rPr>
          <w:rFonts w:ascii="仿宋" w:eastAsia="仿宋" w:hAnsi="仿宋"/>
          <w:sz w:val="32"/>
          <w:szCs w:val="32"/>
        </w:rPr>
        <w:t>一周</w:t>
      </w:r>
      <w:r>
        <w:rPr>
          <w:rFonts w:ascii="仿宋" w:eastAsia="仿宋" w:hAnsi="仿宋" w:cs="Arial" w:hint="eastAsia"/>
          <w:sz w:val="32"/>
          <w:szCs w:val="32"/>
        </w:rPr>
        <w:t>。具体情况如下：</w:t>
      </w:r>
    </w:p>
    <w:p w:rsidR="00FC21C5" w:rsidRDefault="0030636B">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（1）因公出国（境）费预算数为</w:t>
      </w:r>
      <w:r w:rsidR="00FC21C5">
        <w:rPr>
          <w:rFonts w:ascii="仿宋" w:eastAsia="仿宋" w:hAnsi="仿宋" w:cs="Arial"/>
          <w:sz w:val="32"/>
          <w:szCs w:val="32"/>
        </w:rPr>
        <w:t>0</w:t>
      </w:r>
      <w:r>
        <w:rPr>
          <w:rFonts w:ascii="仿宋" w:eastAsia="仿宋" w:hAnsi="仿宋" w:cs="Arial" w:hint="eastAsia"/>
          <w:sz w:val="32"/>
          <w:szCs w:val="32"/>
        </w:rPr>
        <w:t>万元，支出决算为0万元。决算数</w:t>
      </w:r>
      <w:r w:rsidR="00FC21C5">
        <w:rPr>
          <w:rFonts w:ascii="仿宋" w:eastAsia="仿宋" w:hAnsi="仿宋" w:cs="Arial" w:hint="eastAsia"/>
          <w:sz w:val="32"/>
          <w:szCs w:val="32"/>
        </w:rPr>
        <w:t>与</w:t>
      </w:r>
      <w:r>
        <w:rPr>
          <w:rFonts w:ascii="仿宋" w:eastAsia="仿宋" w:hAnsi="仿宋" w:cs="Arial" w:hint="eastAsia"/>
          <w:sz w:val="32"/>
          <w:szCs w:val="32"/>
        </w:rPr>
        <w:t>预算数</w:t>
      </w:r>
      <w:r w:rsidR="00FC21C5">
        <w:rPr>
          <w:rFonts w:ascii="仿宋" w:eastAsia="仿宋" w:hAnsi="仿宋" w:cs="Arial" w:hint="eastAsia"/>
          <w:sz w:val="32"/>
          <w:szCs w:val="32"/>
        </w:rPr>
        <w:t>持平的主要原因是本局无</w:t>
      </w:r>
      <w:r w:rsidR="00FC21C5">
        <w:rPr>
          <w:rFonts w:ascii="仿宋" w:eastAsia="仿宋" w:hAnsi="仿宋" w:hint="eastAsia"/>
          <w:sz w:val="32"/>
          <w:szCs w:val="32"/>
        </w:rPr>
        <w:t>公务出国（境）人数</w:t>
      </w:r>
      <w:r>
        <w:rPr>
          <w:rFonts w:ascii="仿宋" w:eastAsia="仿宋" w:hAnsi="仿宋" w:cs="Arial" w:hint="eastAsia"/>
          <w:sz w:val="32"/>
          <w:szCs w:val="32"/>
        </w:rPr>
        <w:t>。全年使用一般公共预算财政拨款支出涉及因公出国(境)团组0个；累计0人次。</w:t>
      </w:r>
    </w:p>
    <w:p w:rsidR="00FC21C5" w:rsidRDefault="0030636B">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（2）公务用车购置及运行维护费预算数为</w:t>
      </w:r>
      <w:r w:rsidR="00FC21C5">
        <w:rPr>
          <w:rFonts w:ascii="仿宋" w:eastAsia="仿宋" w:hAnsi="仿宋" w:cs="Arial"/>
          <w:sz w:val="32"/>
          <w:szCs w:val="32"/>
        </w:rPr>
        <w:t>0</w:t>
      </w:r>
      <w:r>
        <w:rPr>
          <w:rFonts w:ascii="仿宋" w:eastAsia="仿宋" w:hAnsi="仿宋" w:cs="Arial" w:hint="eastAsia"/>
          <w:sz w:val="32"/>
          <w:szCs w:val="32"/>
        </w:rPr>
        <w:t>万元，支出决算为0万元，</w:t>
      </w:r>
      <w:r w:rsidR="00FC21C5">
        <w:rPr>
          <w:rFonts w:ascii="仿宋" w:eastAsia="仿宋" w:hAnsi="仿宋" w:cs="Arial" w:hint="eastAsia"/>
          <w:sz w:val="32"/>
          <w:szCs w:val="32"/>
        </w:rPr>
        <w:t>决算数与预算数持平的主要原因是本局无公务用车。</w:t>
      </w:r>
    </w:p>
    <w:p w:rsidR="00067F91" w:rsidRDefault="0030636B">
      <w:pPr>
        <w:spacing w:line="600" w:lineRule="atLeast"/>
        <w:ind w:firstLine="640"/>
        <w:jc w:val="both"/>
      </w:pPr>
      <w:r>
        <w:rPr>
          <w:rFonts w:ascii="仿宋" w:eastAsia="仿宋" w:hAnsi="仿宋" w:cs="Arial" w:hint="eastAsia"/>
          <w:sz w:val="32"/>
          <w:szCs w:val="32"/>
        </w:rPr>
        <w:t>公务用车购置预算数为</w:t>
      </w:r>
      <w:r w:rsidR="00FC21C5">
        <w:rPr>
          <w:rFonts w:ascii="仿宋" w:eastAsia="仿宋" w:hAnsi="仿宋" w:cs="Arial"/>
          <w:sz w:val="32"/>
          <w:szCs w:val="32"/>
        </w:rPr>
        <w:t>0</w:t>
      </w:r>
      <w:r>
        <w:rPr>
          <w:rFonts w:ascii="仿宋" w:eastAsia="仿宋" w:hAnsi="仿宋" w:cs="Arial" w:hint="eastAsia"/>
          <w:sz w:val="32"/>
          <w:szCs w:val="32"/>
        </w:rPr>
        <w:t>万元，支出决算为0万元（含购置税等附加费用）。主要用于经批准购置的0辆公务用车；</w:t>
      </w:r>
    </w:p>
    <w:p w:rsidR="00067F91" w:rsidRDefault="0030636B">
      <w:pPr>
        <w:spacing w:line="600" w:lineRule="atLeast"/>
        <w:ind w:firstLine="640"/>
        <w:jc w:val="both"/>
      </w:pPr>
      <w:r>
        <w:rPr>
          <w:rFonts w:ascii="仿宋" w:eastAsia="仿宋" w:hAnsi="仿宋" w:cs="Arial" w:hint="eastAsia"/>
          <w:sz w:val="32"/>
          <w:szCs w:val="32"/>
        </w:rPr>
        <w:t>公务用车运行维护费预算数为</w:t>
      </w:r>
      <w:r w:rsidR="00FC21C5">
        <w:rPr>
          <w:rFonts w:ascii="仿宋" w:eastAsia="仿宋" w:hAnsi="仿宋" w:cs="Arial"/>
          <w:sz w:val="32"/>
          <w:szCs w:val="32"/>
        </w:rPr>
        <w:t>0</w:t>
      </w:r>
      <w:r>
        <w:rPr>
          <w:rFonts w:ascii="仿宋" w:eastAsia="仿宋" w:hAnsi="仿宋" w:cs="Arial" w:hint="eastAsia"/>
          <w:sz w:val="32"/>
          <w:szCs w:val="32"/>
        </w:rPr>
        <w:t>万元，支出0万元。2020年度，本级及所属单位开支一般公共预算财政拨款的公务用车保有量为0辆。</w:t>
      </w:r>
    </w:p>
    <w:p w:rsidR="00067F91" w:rsidRDefault="0030636B">
      <w:pPr>
        <w:spacing w:line="600" w:lineRule="atLeast"/>
        <w:ind w:firstLine="640"/>
        <w:jc w:val="both"/>
      </w:pPr>
      <w:r>
        <w:rPr>
          <w:rFonts w:ascii="仿宋" w:eastAsia="仿宋" w:hAnsi="仿宋" w:cs="Arial" w:hint="eastAsia"/>
          <w:sz w:val="32"/>
          <w:szCs w:val="32"/>
        </w:rPr>
        <w:t>（3）公务接待费预算数为</w:t>
      </w:r>
      <w:r w:rsidR="00FC21C5">
        <w:rPr>
          <w:rFonts w:ascii="仿宋" w:eastAsia="仿宋" w:hAnsi="仿宋" w:cs="Arial"/>
          <w:sz w:val="32"/>
          <w:szCs w:val="32"/>
        </w:rPr>
        <w:t>4.50</w:t>
      </w:r>
      <w:r>
        <w:rPr>
          <w:rFonts w:ascii="仿宋" w:eastAsia="仿宋" w:hAnsi="仿宋" w:cs="Arial" w:hint="eastAsia"/>
          <w:sz w:val="32"/>
          <w:szCs w:val="32"/>
        </w:rPr>
        <w:t>万元，支出决算为3.21万元，完成预算的</w:t>
      </w:r>
      <w:r w:rsidR="00FC21C5">
        <w:rPr>
          <w:rFonts w:ascii="仿宋" w:eastAsia="仿宋" w:hAnsi="仿宋" w:cs="Arial"/>
          <w:sz w:val="32"/>
          <w:szCs w:val="32"/>
        </w:rPr>
        <w:t>71.33</w:t>
      </w:r>
      <w:r>
        <w:rPr>
          <w:rFonts w:ascii="仿宋" w:eastAsia="仿宋" w:hAnsi="仿宋" w:cs="Arial" w:hint="eastAsia"/>
          <w:sz w:val="32"/>
          <w:szCs w:val="32"/>
        </w:rPr>
        <w:t>%。主要用于</w:t>
      </w:r>
      <w:r w:rsidR="00FC21C5">
        <w:rPr>
          <w:rFonts w:ascii="仿宋" w:eastAsia="仿宋" w:hAnsi="仿宋" w:cs="Arial" w:hint="eastAsia"/>
          <w:sz w:val="32"/>
          <w:szCs w:val="32"/>
        </w:rPr>
        <w:t>接待上级审计部门和其他县市区审计部门等支出</w:t>
      </w:r>
      <w:r>
        <w:rPr>
          <w:rFonts w:ascii="仿宋" w:eastAsia="仿宋" w:hAnsi="仿宋" w:cs="Arial" w:hint="eastAsia"/>
          <w:sz w:val="32"/>
          <w:szCs w:val="32"/>
        </w:rPr>
        <w:t>。</w:t>
      </w:r>
      <w:r w:rsidR="00FC21C5">
        <w:rPr>
          <w:rFonts w:ascii="仿宋" w:eastAsia="仿宋" w:hAnsi="仿宋" w:cs="Arial" w:hint="eastAsia"/>
          <w:sz w:val="32"/>
          <w:szCs w:val="32"/>
        </w:rPr>
        <w:t>决算数大于预算数的主要原因是</w:t>
      </w:r>
      <w:r w:rsidR="00FC21C5">
        <w:rPr>
          <w:rFonts w:ascii="仿宋" w:eastAsia="仿宋" w:hAnsi="仿宋" w:hint="eastAsia"/>
          <w:sz w:val="32"/>
          <w:szCs w:val="32"/>
        </w:rPr>
        <w:t>自然资源审计取得优秀</w:t>
      </w:r>
      <w:r w:rsidR="00FC21C5">
        <w:rPr>
          <w:rFonts w:ascii="仿宋" w:eastAsia="仿宋" w:hAnsi="仿宋"/>
          <w:sz w:val="32"/>
          <w:szCs w:val="32"/>
        </w:rPr>
        <w:t>成果，</w:t>
      </w:r>
      <w:r w:rsidR="00FC21C5">
        <w:rPr>
          <w:rFonts w:ascii="仿宋" w:eastAsia="仿宋" w:hAnsi="仿宋" w:hint="eastAsia"/>
          <w:sz w:val="32"/>
          <w:szCs w:val="32"/>
        </w:rPr>
        <w:t>获</w:t>
      </w:r>
      <w:r w:rsidR="00FC21C5">
        <w:rPr>
          <w:rFonts w:ascii="仿宋" w:eastAsia="仿宋" w:hAnsi="仿宋"/>
          <w:sz w:val="32"/>
          <w:szCs w:val="32"/>
        </w:rPr>
        <w:t>审计署</w:t>
      </w:r>
      <w:r w:rsidR="00FC21C5">
        <w:rPr>
          <w:rFonts w:ascii="仿宋" w:eastAsia="仿宋" w:hAnsi="仿宋" w:hint="eastAsia"/>
          <w:sz w:val="32"/>
          <w:szCs w:val="32"/>
        </w:rPr>
        <w:t>赴象山</w:t>
      </w:r>
      <w:r w:rsidR="00FC21C5">
        <w:rPr>
          <w:rFonts w:ascii="仿宋" w:eastAsia="仿宋" w:hAnsi="仿宋"/>
          <w:sz w:val="32"/>
          <w:szCs w:val="32"/>
        </w:rPr>
        <w:t>拍摄</w:t>
      </w:r>
      <w:r w:rsidR="00FC21C5">
        <w:rPr>
          <w:rFonts w:ascii="仿宋" w:eastAsia="仿宋" w:hAnsi="仿宋" w:hint="eastAsia"/>
          <w:sz w:val="32"/>
          <w:szCs w:val="32"/>
        </w:rPr>
        <w:t>视频</w:t>
      </w:r>
      <w:r w:rsidR="00FC21C5">
        <w:rPr>
          <w:rFonts w:ascii="仿宋" w:eastAsia="仿宋" w:hAnsi="仿宋"/>
          <w:sz w:val="32"/>
          <w:szCs w:val="32"/>
        </w:rPr>
        <w:t>一周</w:t>
      </w:r>
      <w:r w:rsidR="00FC21C5">
        <w:rPr>
          <w:rFonts w:ascii="仿宋" w:eastAsia="仿宋" w:hAnsi="仿宋" w:cs="Arial" w:hint="eastAsia"/>
          <w:sz w:val="32"/>
          <w:szCs w:val="32"/>
        </w:rPr>
        <w:t>。</w:t>
      </w:r>
      <w:r>
        <w:rPr>
          <w:rFonts w:ascii="仿宋" w:eastAsia="仿宋" w:hAnsi="仿宋" w:cs="Arial" w:hint="eastAsia"/>
          <w:sz w:val="32"/>
          <w:szCs w:val="32"/>
        </w:rPr>
        <w:t>全年使用一般公共预算财政拨款国内公务接待23</w:t>
      </w:r>
      <w:r w:rsidR="00170B56">
        <w:rPr>
          <w:rFonts w:ascii="仿宋" w:eastAsia="仿宋" w:hAnsi="仿宋" w:cs="Arial" w:hint="eastAsia"/>
          <w:sz w:val="32"/>
          <w:szCs w:val="32"/>
        </w:rPr>
        <w:t>批次</w:t>
      </w:r>
      <w:r>
        <w:rPr>
          <w:rFonts w:ascii="仿宋" w:eastAsia="仿宋" w:hAnsi="仿宋" w:cs="Arial" w:hint="eastAsia"/>
          <w:sz w:val="32"/>
          <w:szCs w:val="32"/>
        </w:rPr>
        <w:t>，累计187人次。</w:t>
      </w:r>
    </w:p>
    <w:p w:rsidR="00067F91" w:rsidRDefault="0030636B">
      <w:pPr>
        <w:spacing w:line="600" w:lineRule="atLeast"/>
        <w:ind w:firstLine="640"/>
        <w:jc w:val="both"/>
      </w:pPr>
      <w:r>
        <w:rPr>
          <w:rFonts w:ascii="仿宋" w:eastAsia="仿宋" w:hAnsi="仿宋" w:cs="Arial" w:hint="eastAsia"/>
          <w:sz w:val="32"/>
          <w:szCs w:val="32"/>
        </w:rPr>
        <w:t>外宾接待支出0万元，接待0</w:t>
      </w:r>
      <w:r w:rsidR="00170B56">
        <w:rPr>
          <w:rFonts w:ascii="仿宋" w:eastAsia="仿宋" w:hAnsi="仿宋" w:cs="Arial" w:hint="eastAsia"/>
          <w:sz w:val="32"/>
          <w:szCs w:val="32"/>
        </w:rPr>
        <w:t>批次</w:t>
      </w:r>
      <w:r>
        <w:rPr>
          <w:rFonts w:ascii="仿宋" w:eastAsia="仿宋" w:hAnsi="仿宋" w:cs="Arial" w:hint="eastAsia"/>
          <w:sz w:val="32"/>
          <w:szCs w:val="32"/>
        </w:rPr>
        <w:t>，0人次。</w:t>
      </w:r>
    </w:p>
    <w:p w:rsidR="00067F91" w:rsidRDefault="0030636B">
      <w:pPr>
        <w:spacing w:line="600" w:lineRule="atLeast"/>
        <w:ind w:firstLine="640"/>
        <w:jc w:val="both"/>
      </w:pPr>
      <w:r>
        <w:rPr>
          <w:rFonts w:ascii="仿宋" w:eastAsia="仿宋" w:hAnsi="仿宋" w:cs="Arial" w:hint="eastAsia"/>
          <w:sz w:val="32"/>
          <w:szCs w:val="32"/>
        </w:rPr>
        <w:t>其他国内公务接待支出3.21万元，主要用于</w:t>
      </w:r>
      <w:r w:rsidR="00CD7AE6">
        <w:rPr>
          <w:rFonts w:ascii="仿宋" w:eastAsia="仿宋" w:hAnsi="仿宋" w:cs="Arial" w:hint="eastAsia"/>
          <w:sz w:val="32"/>
          <w:szCs w:val="32"/>
        </w:rPr>
        <w:t>接待上级审计部门和其他县市区审计部门。</w:t>
      </w:r>
      <w:r>
        <w:rPr>
          <w:rFonts w:ascii="仿宋" w:eastAsia="仿宋" w:hAnsi="仿宋" w:cs="Arial" w:hint="eastAsia"/>
          <w:sz w:val="32"/>
          <w:szCs w:val="32"/>
        </w:rPr>
        <w:t>接待23</w:t>
      </w:r>
      <w:r w:rsidR="00170B56">
        <w:rPr>
          <w:rFonts w:ascii="仿宋" w:eastAsia="仿宋" w:hAnsi="仿宋" w:cs="Arial" w:hint="eastAsia"/>
          <w:sz w:val="32"/>
          <w:szCs w:val="32"/>
        </w:rPr>
        <w:t>批次</w:t>
      </w:r>
      <w:r>
        <w:rPr>
          <w:rFonts w:ascii="仿宋" w:eastAsia="仿宋" w:hAnsi="仿宋" w:cs="Arial" w:hint="eastAsia"/>
          <w:sz w:val="32"/>
          <w:szCs w:val="32"/>
        </w:rPr>
        <w:t>，187人次。</w:t>
      </w:r>
    </w:p>
    <w:p w:rsidR="00067F91" w:rsidRDefault="0030636B">
      <w:pPr>
        <w:spacing w:line="600" w:lineRule="atLeast"/>
        <w:ind w:firstLine="640"/>
        <w:jc w:val="both"/>
      </w:pPr>
      <w:r>
        <w:rPr>
          <w:rStyle w:val="a4"/>
          <w:rFonts w:ascii="楷体" w:eastAsia="楷体" w:hAnsi="楷体" w:cs="Arial" w:hint="eastAsia"/>
          <w:sz w:val="32"/>
          <w:szCs w:val="32"/>
        </w:rPr>
        <w:t>（十）机关运行经费支出说明</w:t>
      </w:r>
    </w:p>
    <w:p w:rsidR="00067F91" w:rsidRDefault="0030636B">
      <w:pPr>
        <w:spacing w:line="600" w:lineRule="atLeast"/>
        <w:ind w:firstLine="640"/>
        <w:jc w:val="both"/>
      </w:pPr>
      <w:r>
        <w:rPr>
          <w:rFonts w:ascii="仿宋" w:eastAsia="仿宋" w:hAnsi="仿宋" w:cs="Arial" w:hint="eastAsia"/>
          <w:sz w:val="32"/>
          <w:szCs w:val="32"/>
        </w:rPr>
        <w:t>2020年度机关运行经费年初预算数为</w:t>
      </w:r>
      <w:r w:rsidR="005E2BD4">
        <w:rPr>
          <w:rFonts w:ascii="仿宋" w:eastAsia="仿宋" w:hAnsi="仿宋" w:cs="Arial"/>
          <w:sz w:val="32"/>
          <w:szCs w:val="32"/>
        </w:rPr>
        <w:t>74.4</w:t>
      </w:r>
      <w:r>
        <w:rPr>
          <w:rFonts w:ascii="仿宋" w:eastAsia="仿宋" w:hAnsi="仿宋" w:cs="Arial" w:hint="eastAsia"/>
          <w:sz w:val="32"/>
          <w:szCs w:val="32"/>
        </w:rPr>
        <w:t>万元，支出决算为86.97万元，完成年初预算的</w:t>
      </w:r>
      <w:r w:rsidR="005E2BD4">
        <w:rPr>
          <w:rFonts w:ascii="仿宋" w:eastAsia="仿宋" w:hAnsi="仿宋" w:cs="Arial"/>
          <w:sz w:val="32"/>
          <w:szCs w:val="32"/>
        </w:rPr>
        <w:t>116.90</w:t>
      </w:r>
      <w:r>
        <w:rPr>
          <w:rFonts w:ascii="仿宋" w:eastAsia="仿宋" w:hAnsi="仿宋" w:cs="Arial" w:hint="eastAsia"/>
          <w:sz w:val="32"/>
          <w:szCs w:val="32"/>
        </w:rPr>
        <w:t>%，决算数大于预算数的主要原因</w:t>
      </w:r>
      <w:r w:rsidR="005E2BD4">
        <w:rPr>
          <w:rFonts w:ascii="仿宋" w:eastAsia="仿宋" w:hAnsi="仿宋" w:cs="Arial" w:hint="eastAsia"/>
          <w:sz w:val="32"/>
          <w:szCs w:val="32"/>
        </w:rPr>
        <w:t>是</w:t>
      </w:r>
      <w:r w:rsidR="005E2BD4">
        <w:rPr>
          <w:rFonts w:ascii="仿宋" w:eastAsia="仿宋" w:hAnsi="仿宋" w:hint="eastAsia"/>
          <w:sz w:val="32"/>
          <w:szCs w:val="32"/>
        </w:rPr>
        <w:t>2019年</w:t>
      </w:r>
      <w:r w:rsidR="005E2BD4">
        <w:rPr>
          <w:rFonts w:ascii="仿宋" w:eastAsia="仿宋" w:hAnsi="仿宋"/>
          <w:sz w:val="32"/>
          <w:szCs w:val="32"/>
        </w:rPr>
        <w:t>工会经费在</w:t>
      </w:r>
      <w:r w:rsidR="005E2BD4">
        <w:rPr>
          <w:rFonts w:ascii="仿宋" w:eastAsia="仿宋" w:hAnsi="仿宋" w:hint="eastAsia"/>
          <w:sz w:val="32"/>
          <w:szCs w:val="32"/>
        </w:rPr>
        <w:t>2020年支出</w:t>
      </w:r>
      <w:r>
        <w:rPr>
          <w:rFonts w:ascii="仿宋" w:eastAsia="仿宋" w:hAnsi="仿宋" w:cs="Arial" w:hint="eastAsia"/>
          <w:sz w:val="32"/>
          <w:szCs w:val="32"/>
        </w:rPr>
        <w:t>；比</w:t>
      </w:r>
      <w:r>
        <w:rPr>
          <w:rFonts w:ascii="仿宋" w:eastAsia="仿宋" w:hAnsi="仿宋" w:cs="Arial" w:hint="eastAsia"/>
          <w:sz w:val="32"/>
          <w:szCs w:val="32"/>
        </w:rPr>
        <w:lastRenderedPageBreak/>
        <w:t>2019年度增加</w:t>
      </w:r>
      <w:r w:rsidR="00DB3A4E">
        <w:rPr>
          <w:rFonts w:ascii="仿宋" w:eastAsia="仿宋" w:hAnsi="仿宋" w:cs="Arial" w:hint="eastAsia"/>
          <w:sz w:val="32"/>
          <w:szCs w:val="32"/>
        </w:rPr>
        <w:t>9</w:t>
      </w:r>
      <w:r w:rsidR="00DB3A4E">
        <w:rPr>
          <w:rFonts w:ascii="仿宋" w:eastAsia="仿宋" w:hAnsi="仿宋" w:cs="Arial"/>
          <w:sz w:val="32"/>
          <w:szCs w:val="32"/>
        </w:rPr>
        <w:t>.89</w:t>
      </w:r>
      <w:r>
        <w:rPr>
          <w:rFonts w:ascii="仿宋" w:eastAsia="仿宋" w:hAnsi="仿宋" w:cs="Arial" w:hint="eastAsia"/>
          <w:sz w:val="32"/>
          <w:szCs w:val="32"/>
        </w:rPr>
        <w:t>万元，增长</w:t>
      </w:r>
      <w:r w:rsidR="00DB3A4E">
        <w:rPr>
          <w:rFonts w:ascii="仿宋" w:eastAsia="仿宋" w:hAnsi="仿宋" w:cs="Arial" w:hint="eastAsia"/>
          <w:sz w:val="32"/>
          <w:szCs w:val="32"/>
        </w:rPr>
        <w:t>1</w:t>
      </w:r>
      <w:r w:rsidR="00DB3A4E">
        <w:rPr>
          <w:rFonts w:ascii="仿宋" w:eastAsia="仿宋" w:hAnsi="仿宋" w:cs="Arial"/>
          <w:sz w:val="32"/>
          <w:szCs w:val="32"/>
        </w:rPr>
        <w:t>2.83</w:t>
      </w:r>
      <w:r>
        <w:rPr>
          <w:rFonts w:ascii="仿宋" w:eastAsia="仿宋" w:hAnsi="仿宋" w:cs="Arial" w:hint="eastAsia"/>
          <w:sz w:val="32"/>
          <w:szCs w:val="32"/>
        </w:rPr>
        <w:t>%，主要原因是</w:t>
      </w:r>
      <w:r w:rsidR="00DB3A4E">
        <w:rPr>
          <w:rFonts w:ascii="仿宋" w:eastAsia="仿宋" w:hAnsi="仿宋" w:hint="eastAsia"/>
          <w:sz w:val="32"/>
          <w:szCs w:val="32"/>
        </w:rPr>
        <w:t>2019年</w:t>
      </w:r>
      <w:r w:rsidR="00DB3A4E">
        <w:rPr>
          <w:rFonts w:ascii="仿宋" w:eastAsia="仿宋" w:hAnsi="仿宋"/>
          <w:sz w:val="32"/>
          <w:szCs w:val="32"/>
        </w:rPr>
        <w:t>工会经费在</w:t>
      </w:r>
      <w:r w:rsidR="00DB3A4E">
        <w:rPr>
          <w:rFonts w:ascii="仿宋" w:eastAsia="仿宋" w:hAnsi="仿宋" w:hint="eastAsia"/>
          <w:sz w:val="32"/>
          <w:szCs w:val="32"/>
        </w:rPr>
        <w:t>2020年支出</w:t>
      </w:r>
      <w:r>
        <w:rPr>
          <w:rFonts w:ascii="仿宋" w:eastAsia="仿宋" w:hAnsi="仿宋" w:cs="Arial" w:hint="eastAsia"/>
          <w:sz w:val="32"/>
          <w:szCs w:val="32"/>
        </w:rPr>
        <w:t>。</w:t>
      </w:r>
    </w:p>
    <w:p w:rsidR="00067F91" w:rsidRDefault="0030636B">
      <w:pPr>
        <w:spacing w:line="600" w:lineRule="atLeast"/>
        <w:ind w:firstLine="640"/>
        <w:jc w:val="both"/>
      </w:pPr>
      <w:r>
        <w:rPr>
          <w:rStyle w:val="a4"/>
          <w:rFonts w:ascii="楷体" w:eastAsia="楷体" w:hAnsi="楷体" w:cs="Arial" w:hint="eastAsia"/>
          <w:sz w:val="32"/>
          <w:szCs w:val="32"/>
        </w:rPr>
        <w:t>（十一）政府采购支出说明</w:t>
      </w:r>
    </w:p>
    <w:p w:rsidR="00067F91" w:rsidRDefault="0030636B">
      <w:pPr>
        <w:spacing w:line="600" w:lineRule="atLeast"/>
        <w:ind w:firstLine="640"/>
        <w:jc w:val="both"/>
      </w:pPr>
      <w:r>
        <w:rPr>
          <w:rFonts w:ascii="仿宋" w:eastAsia="仿宋" w:hAnsi="仿宋" w:cs="Arial" w:hint="eastAsia"/>
          <w:sz w:val="32"/>
          <w:szCs w:val="32"/>
        </w:rPr>
        <w:t>2020年度政府采购支出总额78.14万元，其中：政府采购货物支出12.72万元、政府采购工程支出0万元、政府采购服务支出65.42万元。授予中小企业合同金额78.14万元，占政府采购支出总额的100.00%。其中，授予小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合同金额78.14万元，占政府采购支出总额的100.00%。</w:t>
      </w:r>
    </w:p>
    <w:p w:rsidR="00067F91" w:rsidRDefault="0030636B">
      <w:pPr>
        <w:spacing w:line="600" w:lineRule="atLeast"/>
        <w:ind w:firstLine="640"/>
        <w:jc w:val="both"/>
      </w:pPr>
      <w:r>
        <w:rPr>
          <w:rStyle w:val="a4"/>
          <w:rFonts w:ascii="楷体" w:eastAsia="楷体" w:hAnsi="楷体" w:cs="Arial" w:hint="eastAsia"/>
          <w:sz w:val="32"/>
          <w:szCs w:val="32"/>
        </w:rPr>
        <w:t>（十二）国有资产占有情况说明</w:t>
      </w:r>
    </w:p>
    <w:p w:rsidR="00067F91" w:rsidRDefault="0030636B">
      <w:pPr>
        <w:spacing w:line="600" w:lineRule="atLeast"/>
        <w:ind w:firstLine="640"/>
        <w:jc w:val="both"/>
      </w:pPr>
      <w:r>
        <w:rPr>
          <w:rFonts w:ascii="仿宋" w:eastAsia="仿宋" w:hAnsi="仿宋" w:cs="Arial" w:hint="eastAsia"/>
          <w:sz w:val="32"/>
          <w:szCs w:val="32"/>
        </w:rPr>
        <w:t>截至2020年12月31日，</w:t>
      </w:r>
      <w:r w:rsidR="007F269B">
        <w:rPr>
          <w:rFonts w:ascii="仿宋" w:eastAsia="仿宋" w:hAnsi="仿宋" w:cs="Arial" w:hint="eastAsia"/>
          <w:sz w:val="32"/>
          <w:szCs w:val="32"/>
        </w:rPr>
        <w:t>象山县审计局</w:t>
      </w:r>
      <w:r>
        <w:rPr>
          <w:rFonts w:ascii="仿宋" w:eastAsia="仿宋" w:hAnsi="仿宋" w:cs="Arial" w:hint="eastAsia"/>
          <w:sz w:val="32"/>
          <w:szCs w:val="32"/>
        </w:rPr>
        <w:t xml:space="preserve">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rsidR="00067F91" w:rsidRDefault="0030636B">
      <w:pPr>
        <w:spacing w:line="600" w:lineRule="atLeast"/>
        <w:ind w:firstLine="640"/>
        <w:jc w:val="both"/>
      </w:pPr>
      <w:r>
        <w:rPr>
          <w:rStyle w:val="a4"/>
          <w:rFonts w:ascii="楷体" w:eastAsia="楷体" w:hAnsi="楷体" w:cs="Arial" w:hint="eastAsia"/>
          <w:sz w:val="32"/>
          <w:szCs w:val="32"/>
        </w:rPr>
        <w:t>（十三）预算绩效情况说明</w:t>
      </w:r>
    </w:p>
    <w:p w:rsidR="00067F91" w:rsidRDefault="0030636B">
      <w:pPr>
        <w:spacing w:line="600" w:lineRule="atLeast"/>
        <w:ind w:firstLine="640"/>
        <w:jc w:val="both"/>
      </w:pPr>
      <w:r>
        <w:rPr>
          <w:rStyle w:val="a4"/>
          <w:rFonts w:ascii="仿宋" w:eastAsia="仿宋" w:hAnsi="仿宋" w:cs="Arial" w:hint="eastAsia"/>
          <w:sz w:val="32"/>
          <w:szCs w:val="32"/>
        </w:rPr>
        <w:t xml:space="preserve">1.预算绩效管理工作开展情况。 </w:t>
      </w:r>
    </w:p>
    <w:p w:rsidR="00067F91" w:rsidRDefault="0030636B" w:rsidP="0049228C">
      <w:pPr>
        <w:spacing w:line="600" w:lineRule="atLeast"/>
        <w:ind w:firstLine="640"/>
        <w:jc w:val="both"/>
      </w:pPr>
      <w:r>
        <w:rPr>
          <w:rFonts w:ascii="仿宋" w:eastAsia="仿宋" w:hAnsi="仿宋" w:cs="Arial" w:hint="eastAsia"/>
          <w:sz w:val="32"/>
          <w:szCs w:val="32"/>
        </w:rPr>
        <w:t>根据预算绩效管理要求，</w:t>
      </w:r>
      <w:r w:rsidR="0049228C">
        <w:rPr>
          <w:rFonts w:ascii="仿宋" w:eastAsia="仿宋" w:hAnsi="仿宋" w:cs="Arial" w:hint="eastAsia"/>
          <w:sz w:val="32"/>
          <w:szCs w:val="32"/>
        </w:rPr>
        <w:t>2020年度县审计局无预算绩效自评项目。</w:t>
      </w:r>
    </w:p>
    <w:p w:rsidR="00067F91" w:rsidRDefault="0030636B">
      <w:pPr>
        <w:spacing w:line="600" w:lineRule="atLeast"/>
        <w:ind w:firstLine="640"/>
        <w:jc w:val="both"/>
      </w:pPr>
      <w:r>
        <w:rPr>
          <w:rStyle w:val="a4"/>
          <w:rFonts w:ascii="仿宋" w:eastAsia="仿宋" w:hAnsi="仿宋" w:cs="Arial" w:hint="eastAsia"/>
          <w:sz w:val="32"/>
          <w:szCs w:val="32"/>
        </w:rPr>
        <w:t>2.部门决算</w:t>
      </w:r>
      <w:proofErr w:type="gramStart"/>
      <w:r>
        <w:rPr>
          <w:rStyle w:val="a4"/>
          <w:rFonts w:ascii="仿宋" w:eastAsia="仿宋" w:hAnsi="仿宋" w:cs="Arial" w:hint="eastAsia"/>
          <w:sz w:val="32"/>
          <w:szCs w:val="32"/>
        </w:rPr>
        <w:t>中项目</w:t>
      </w:r>
      <w:proofErr w:type="gramEnd"/>
      <w:r>
        <w:rPr>
          <w:rStyle w:val="a4"/>
          <w:rFonts w:ascii="仿宋" w:eastAsia="仿宋" w:hAnsi="仿宋" w:cs="Arial" w:hint="eastAsia"/>
          <w:sz w:val="32"/>
          <w:szCs w:val="32"/>
        </w:rPr>
        <w:t>单位自评结果</w:t>
      </w:r>
    </w:p>
    <w:p w:rsidR="0049228C" w:rsidRDefault="0049228C" w:rsidP="0049228C">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象山县审计局</w:t>
      </w:r>
      <w:r w:rsidR="0030636B">
        <w:rPr>
          <w:rFonts w:ascii="仿宋" w:eastAsia="仿宋" w:hAnsi="仿宋" w:cs="Arial" w:hint="eastAsia"/>
          <w:sz w:val="32"/>
          <w:szCs w:val="32"/>
        </w:rPr>
        <w:t>在2020年度部门决算中</w:t>
      </w:r>
      <w:r>
        <w:rPr>
          <w:rFonts w:ascii="仿宋" w:eastAsia="仿宋" w:hAnsi="仿宋" w:cs="Arial" w:hint="eastAsia"/>
          <w:sz w:val="32"/>
          <w:szCs w:val="32"/>
        </w:rPr>
        <w:t>无绩效自评项目。</w:t>
      </w:r>
    </w:p>
    <w:p w:rsidR="00067F91" w:rsidRDefault="0030636B" w:rsidP="0049228C">
      <w:pPr>
        <w:spacing w:line="600" w:lineRule="atLeast"/>
        <w:ind w:firstLine="640"/>
        <w:jc w:val="both"/>
      </w:pPr>
      <w:r>
        <w:rPr>
          <w:rStyle w:val="a4"/>
          <w:rFonts w:ascii="仿宋" w:eastAsia="仿宋" w:hAnsi="仿宋" w:cs="Arial" w:hint="eastAsia"/>
          <w:sz w:val="32"/>
          <w:szCs w:val="32"/>
        </w:rPr>
        <w:lastRenderedPageBreak/>
        <w:t>3.部门评价项目评价结果</w:t>
      </w:r>
    </w:p>
    <w:p w:rsidR="00657363" w:rsidRDefault="00657363">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无</w:t>
      </w:r>
      <w:r>
        <w:rPr>
          <w:rFonts w:ascii="仿宋" w:eastAsia="仿宋" w:hAnsi="仿宋" w:cs="Arial"/>
          <w:sz w:val="32"/>
          <w:szCs w:val="32"/>
        </w:rPr>
        <w:t>。</w:t>
      </w:r>
    </w:p>
    <w:p w:rsidR="0031780B" w:rsidRDefault="0031780B" w:rsidP="0031780B">
      <w:pPr>
        <w:spacing w:line="600" w:lineRule="atLeast"/>
        <w:ind w:firstLine="640"/>
        <w:jc w:val="both"/>
      </w:pPr>
      <w:r>
        <w:rPr>
          <w:rStyle w:val="a4"/>
          <w:rFonts w:ascii="仿宋" w:eastAsia="仿宋" w:hAnsi="仿宋" w:cs="Arial"/>
          <w:sz w:val="32"/>
          <w:szCs w:val="32"/>
        </w:rPr>
        <w:t>4</w:t>
      </w:r>
      <w:r>
        <w:rPr>
          <w:rStyle w:val="a4"/>
          <w:rFonts w:ascii="仿宋" w:eastAsia="仿宋" w:hAnsi="仿宋" w:cs="Arial" w:hint="eastAsia"/>
          <w:sz w:val="32"/>
          <w:szCs w:val="32"/>
        </w:rPr>
        <w:t>.财政评价项目评价结果</w:t>
      </w:r>
    </w:p>
    <w:p w:rsidR="0031780B" w:rsidRDefault="0031780B" w:rsidP="0031780B">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无</w:t>
      </w:r>
      <w:r>
        <w:rPr>
          <w:rFonts w:ascii="仿宋" w:eastAsia="仿宋" w:hAnsi="仿宋" w:cs="Arial"/>
          <w:sz w:val="32"/>
          <w:szCs w:val="32"/>
        </w:rPr>
        <w:t>。</w:t>
      </w:r>
    </w:p>
    <w:p w:rsidR="0031780B" w:rsidRPr="0031780B" w:rsidRDefault="0031780B" w:rsidP="0031780B">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说明：</w:t>
      </w:r>
      <w:r>
        <w:rPr>
          <w:rStyle w:val="a4"/>
          <w:rFonts w:ascii="仿宋" w:eastAsia="仿宋" w:hAnsi="仿宋" w:cs="Arial" w:hint="eastAsia"/>
          <w:sz w:val="32"/>
          <w:szCs w:val="32"/>
        </w:rPr>
        <w:t>部门评价项目</w:t>
      </w:r>
      <w:r>
        <w:rPr>
          <w:rFonts w:ascii="仿宋" w:eastAsia="仿宋" w:hAnsi="仿宋" w:cs="Arial" w:hint="eastAsia"/>
          <w:sz w:val="32"/>
          <w:szCs w:val="32"/>
        </w:rPr>
        <w:t>是指本部门自行开展的评价对象为本部门政策、项目、整体支出或下属单位整体支出的绩效评价；</w:t>
      </w:r>
      <w:r>
        <w:rPr>
          <w:rStyle w:val="a4"/>
          <w:rFonts w:ascii="仿宋" w:eastAsia="仿宋" w:hAnsi="仿宋" w:cs="Arial" w:hint="eastAsia"/>
          <w:sz w:val="32"/>
          <w:szCs w:val="32"/>
        </w:rPr>
        <w:t>财政评价项目</w:t>
      </w:r>
      <w:r>
        <w:rPr>
          <w:rFonts w:ascii="仿宋" w:eastAsia="仿宋" w:hAnsi="仿宋" w:cs="Arial" w:hint="eastAsia"/>
          <w:sz w:val="32"/>
          <w:szCs w:val="32"/>
        </w:rPr>
        <w:t>是指以由财政部门开展的评价对象为本部门政策、项目或整体支出的绩效评价项目。</w:t>
      </w:r>
    </w:p>
    <w:p w:rsidR="00067F91" w:rsidRDefault="0030636B">
      <w:pPr>
        <w:spacing w:line="600" w:lineRule="atLeast"/>
        <w:ind w:firstLine="640"/>
        <w:jc w:val="both"/>
      </w:pPr>
      <w:r>
        <w:rPr>
          <w:rFonts w:ascii="黑体" w:eastAsia="黑体" w:hAnsi="黑体" w:cs="Arial" w:hint="eastAsia"/>
          <w:sz w:val="32"/>
          <w:szCs w:val="32"/>
        </w:rPr>
        <w:t>四、名词解释</w:t>
      </w:r>
    </w:p>
    <w:p w:rsidR="00067F91" w:rsidRDefault="0030636B">
      <w:pPr>
        <w:spacing w:line="600" w:lineRule="atLeast"/>
        <w:ind w:firstLine="640"/>
        <w:jc w:val="both"/>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拨付的财政预算资金，包括一般公共预算财政拨款、政府性基金预算财政拨款和国有资本经预算财政拨款。</w:t>
      </w:r>
    </w:p>
    <w:p w:rsidR="00067F91" w:rsidRDefault="0030636B">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067F91" w:rsidRDefault="0030636B">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067F91" w:rsidRDefault="0030636B">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067F91" w:rsidRDefault="0030636B">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067F91" w:rsidRDefault="0030636B">
      <w:pPr>
        <w:spacing w:line="600" w:lineRule="atLeast"/>
        <w:ind w:firstLine="640"/>
        <w:jc w:val="both"/>
      </w:pPr>
      <w:r>
        <w:rPr>
          <w:rFonts w:ascii="仿宋" w:eastAsia="仿宋" w:hAnsi="仿宋" w:cs="Arial" w:hint="eastAsia"/>
          <w:sz w:val="32"/>
          <w:szCs w:val="32"/>
        </w:rPr>
        <w:lastRenderedPageBreak/>
        <w:t>6.其他收入：指预算单位在“财政拨款”、“事业收入”、“经营收入”、“上级补助收入”、“附属单位上缴收入”等之外取得的各项收入。</w:t>
      </w:r>
    </w:p>
    <w:p w:rsidR="00067F91" w:rsidRDefault="0030636B">
      <w:pPr>
        <w:spacing w:line="600" w:lineRule="atLeast"/>
        <w:ind w:firstLine="640"/>
        <w:jc w:val="both"/>
      </w:pPr>
      <w:r>
        <w:rPr>
          <w:rFonts w:ascii="仿宋" w:eastAsia="仿宋" w:hAnsi="仿宋" w:cs="Arial" w:hint="eastAsia"/>
          <w:sz w:val="32"/>
          <w:szCs w:val="32"/>
        </w:rPr>
        <w:t>7.使用非财政拨款结余：指事业单位使用以前年度积累的非财政拨款结余弥补当年收支差额的金额。</w:t>
      </w:r>
    </w:p>
    <w:p w:rsidR="00067F91" w:rsidRDefault="0030636B">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067F91" w:rsidRDefault="0030636B">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067F91" w:rsidRDefault="0030636B">
      <w:pPr>
        <w:spacing w:line="600" w:lineRule="atLeast"/>
        <w:ind w:firstLine="640"/>
        <w:jc w:val="both"/>
      </w:pPr>
      <w:r>
        <w:rPr>
          <w:rFonts w:ascii="仿宋" w:eastAsia="仿宋" w:hAnsi="仿宋" w:cs="Arial" w:hint="eastAsia"/>
          <w:sz w:val="32"/>
          <w:szCs w:val="32"/>
        </w:rPr>
        <w:t>10.基本支出：指预算单位为保障其正常运转，完成日常工作任务所发生的支出，包括人员经费支出和日常公用经费支出。</w:t>
      </w:r>
    </w:p>
    <w:p w:rsidR="00067F91" w:rsidRDefault="0030636B">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067F91" w:rsidRDefault="0030636B">
      <w:pPr>
        <w:spacing w:line="600" w:lineRule="atLeast"/>
        <w:ind w:firstLine="640"/>
        <w:jc w:val="both"/>
      </w:pPr>
      <w:r>
        <w:rPr>
          <w:rFonts w:ascii="仿宋" w:eastAsia="仿宋" w:hAnsi="仿宋" w:cs="Arial" w:hint="eastAsia"/>
          <w:sz w:val="32"/>
          <w:szCs w:val="32"/>
        </w:rPr>
        <w:t>12.上缴上级支出：填列事业单位按照财政部门和主管部门的规定上缴上级单位的支出。</w:t>
      </w:r>
    </w:p>
    <w:p w:rsidR="00067F91" w:rsidRDefault="0030636B">
      <w:pPr>
        <w:spacing w:line="600" w:lineRule="atLeast"/>
        <w:ind w:firstLine="640"/>
        <w:jc w:val="both"/>
      </w:pPr>
      <w:r>
        <w:rPr>
          <w:rFonts w:ascii="仿宋" w:eastAsia="仿宋" w:hAnsi="仿宋" w:cs="Arial" w:hint="eastAsia"/>
          <w:sz w:val="32"/>
          <w:szCs w:val="32"/>
        </w:rPr>
        <w:t>13.经营支出：指事业单位在专业业务活动及其辅助活动之外开展非独立核算经营活动发生的支出。</w:t>
      </w:r>
    </w:p>
    <w:p w:rsidR="00067F91" w:rsidRDefault="0030636B">
      <w:pPr>
        <w:spacing w:line="600" w:lineRule="atLeast"/>
        <w:ind w:firstLine="640"/>
        <w:jc w:val="both"/>
      </w:pPr>
      <w:r>
        <w:rPr>
          <w:rFonts w:ascii="仿宋" w:eastAsia="仿宋" w:hAnsi="仿宋" w:cs="Arial" w:hint="eastAsia"/>
          <w:sz w:val="32"/>
          <w:szCs w:val="32"/>
        </w:rPr>
        <w:t>14.附属单位补助支出：填列事业单位用财政补助收入之外的收入对附属单位补助发生的支出。</w:t>
      </w:r>
    </w:p>
    <w:p w:rsidR="00067F91" w:rsidRDefault="0030636B">
      <w:pPr>
        <w:spacing w:line="600" w:lineRule="atLeast"/>
        <w:ind w:firstLine="640"/>
        <w:jc w:val="both"/>
      </w:pPr>
      <w:r>
        <w:rPr>
          <w:rFonts w:ascii="仿宋" w:eastAsia="仿宋" w:hAnsi="仿宋" w:cs="Arial" w:hint="eastAsia"/>
          <w:sz w:val="32"/>
          <w:szCs w:val="32"/>
        </w:rPr>
        <w:lastRenderedPageBreak/>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067F91" w:rsidRDefault="0030636B">
      <w:pPr>
        <w:spacing w:line="600" w:lineRule="atLeast"/>
        <w:ind w:firstLine="640"/>
        <w:jc w:val="both"/>
      </w:pPr>
      <w:r>
        <w:rPr>
          <w:rFonts w:ascii="仿宋" w:eastAsia="仿宋" w:hAnsi="仿宋" w:cs="Arial"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6729F" w:rsidRDefault="0056729F" w:rsidP="0056729F">
      <w:pPr>
        <w:shd w:val="clear" w:color="auto" w:fill="FFFFFF"/>
        <w:spacing w:line="600" w:lineRule="atLeast"/>
        <w:ind w:firstLine="640"/>
        <w:jc w:val="both"/>
        <w:rPr>
          <w:rFonts w:ascii="仿宋" w:eastAsia="仿宋" w:hAnsi="仿宋"/>
          <w:sz w:val="32"/>
          <w:szCs w:val="32"/>
        </w:rPr>
      </w:pPr>
      <w:r>
        <w:rPr>
          <w:rFonts w:ascii="仿宋" w:eastAsia="仿宋" w:hAnsi="仿宋" w:cs="Arial" w:hint="eastAsia"/>
          <w:sz w:val="32"/>
          <w:szCs w:val="32"/>
        </w:rPr>
        <w:t>17.</w:t>
      </w:r>
      <w:r>
        <w:rPr>
          <w:rFonts w:ascii="仿宋" w:eastAsia="仿宋" w:hAnsi="仿宋" w:hint="eastAsia"/>
          <w:sz w:val="32"/>
          <w:szCs w:val="32"/>
        </w:rPr>
        <w:t>一般公共服务（类）审计事务（款）行政运行（项）: 指反映行政单位（包括实行公务员管理的事业单位）的基本支出</w:t>
      </w:r>
    </w:p>
    <w:p w:rsidR="0056729F" w:rsidRDefault="0056729F" w:rsidP="0056729F">
      <w:pPr>
        <w:shd w:val="clear" w:color="auto" w:fill="FFFFFF"/>
        <w:spacing w:line="600" w:lineRule="atLeast"/>
        <w:ind w:firstLine="640"/>
        <w:jc w:val="both"/>
        <w:rPr>
          <w:rFonts w:ascii="仿宋" w:eastAsia="仿宋" w:hAnsi="仿宋"/>
          <w:sz w:val="32"/>
          <w:szCs w:val="32"/>
        </w:rPr>
      </w:pPr>
      <w:r>
        <w:rPr>
          <w:rFonts w:ascii="仿宋" w:eastAsia="仿宋" w:hAnsi="仿宋" w:cs="Arial" w:hint="eastAsia"/>
          <w:sz w:val="32"/>
          <w:szCs w:val="32"/>
        </w:rPr>
        <w:lastRenderedPageBreak/>
        <w:t>18.</w:t>
      </w:r>
      <w:r>
        <w:rPr>
          <w:rFonts w:ascii="仿宋" w:eastAsia="仿宋" w:hAnsi="仿宋" w:hint="eastAsia"/>
          <w:sz w:val="32"/>
          <w:szCs w:val="32"/>
        </w:rPr>
        <w:t>一般公共服务（类）审计事务（款）审计业务（项）：指反映各级审计机构的审计、专项审计调查、聘请社会审计组织人员及技术专家等方面的支出。</w:t>
      </w:r>
    </w:p>
    <w:p w:rsidR="0056729F" w:rsidRDefault="0056729F" w:rsidP="0056729F">
      <w:pPr>
        <w:shd w:val="clear" w:color="auto" w:fill="FFFFFF"/>
        <w:spacing w:line="600" w:lineRule="atLeast"/>
        <w:ind w:firstLine="640"/>
        <w:jc w:val="both"/>
        <w:rPr>
          <w:rFonts w:ascii="仿宋" w:eastAsia="仿宋" w:hAnsi="仿宋"/>
          <w:sz w:val="32"/>
          <w:szCs w:val="32"/>
        </w:rPr>
      </w:pPr>
      <w:r>
        <w:rPr>
          <w:rFonts w:ascii="仿宋" w:eastAsia="仿宋" w:hAnsi="仿宋" w:cs="Arial" w:hint="eastAsia"/>
          <w:sz w:val="32"/>
          <w:szCs w:val="32"/>
        </w:rPr>
        <w:t>19.</w:t>
      </w:r>
      <w:r>
        <w:rPr>
          <w:rFonts w:ascii="仿宋" w:eastAsia="仿宋" w:hAnsi="仿宋" w:hint="eastAsia"/>
          <w:sz w:val="32"/>
          <w:szCs w:val="32"/>
        </w:rPr>
        <w:t>一般公共服务（类）审计事务（款）事业运行（项）：指反映事业单位的基本支出。</w:t>
      </w:r>
    </w:p>
    <w:p w:rsidR="0056729F" w:rsidRDefault="0056729F" w:rsidP="0056729F">
      <w:pPr>
        <w:shd w:val="clear" w:color="auto" w:fill="FFFFFF"/>
        <w:spacing w:line="600" w:lineRule="atLeast"/>
        <w:ind w:firstLine="640"/>
        <w:jc w:val="both"/>
        <w:rPr>
          <w:rFonts w:ascii="仿宋" w:eastAsia="仿宋" w:hAnsi="仿宋"/>
          <w:sz w:val="32"/>
          <w:szCs w:val="32"/>
        </w:rPr>
      </w:pPr>
      <w:r>
        <w:rPr>
          <w:rFonts w:ascii="仿宋" w:eastAsia="仿宋" w:hAnsi="仿宋" w:cs="Arial"/>
          <w:sz w:val="32"/>
          <w:szCs w:val="32"/>
        </w:rPr>
        <w:t>20</w:t>
      </w:r>
      <w:r>
        <w:rPr>
          <w:rFonts w:ascii="仿宋" w:eastAsia="仿宋" w:hAnsi="仿宋" w:cs="Arial" w:hint="eastAsia"/>
          <w:sz w:val="32"/>
          <w:szCs w:val="32"/>
        </w:rPr>
        <w:t>.</w:t>
      </w:r>
      <w:r>
        <w:rPr>
          <w:rFonts w:ascii="仿宋" w:eastAsia="仿宋" w:hAnsi="仿宋" w:hint="eastAsia"/>
          <w:sz w:val="32"/>
          <w:szCs w:val="32"/>
        </w:rPr>
        <w:t>社会保障和就业（类）行政事业单位离退休（款）未归口管理的行政单位离退休（项）：指反映未实行归口管理的行政单位开支的离退休支出。</w:t>
      </w:r>
    </w:p>
    <w:p w:rsidR="0056729F" w:rsidRDefault="0056729F" w:rsidP="0056729F">
      <w:pPr>
        <w:shd w:val="clear" w:color="auto" w:fill="FFFFFF"/>
        <w:spacing w:line="600" w:lineRule="atLeast"/>
        <w:ind w:firstLine="640"/>
        <w:jc w:val="both"/>
        <w:rPr>
          <w:rFonts w:ascii="仿宋" w:eastAsia="仿宋" w:hAnsi="仿宋"/>
          <w:sz w:val="32"/>
          <w:szCs w:val="32"/>
        </w:rPr>
      </w:pPr>
      <w:r>
        <w:rPr>
          <w:rFonts w:ascii="仿宋" w:eastAsia="仿宋" w:hAnsi="仿宋" w:cs="Arial"/>
          <w:sz w:val="32"/>
          <w:szCs w:val="32"/>
        </w:rPr>
        <w:t>21</w:t>
      </w:r>
      <w:r>
        <w:rPr>
          <w:rFonts w:ascii="仿宋" w:eastAsia="仿宋" w:hAnsi="仿宋" w:cs="Arial" w:hint="eastAsia"/>
          <w:sz w:val="32"/>
          <w:szCs w:val="32"/>
        </w:rPr>
        <w:t>.</w:t>
      </w:r>
      <w:r>
        <w:rPr>
          <w:rFonts w:ascii="仿宋" w:eastAsia="仿宋" w:hAnsi="仿宋"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30636B" w:rsidRDefault="0056729F" w:rsidP="0056729F">
      <w:pPr>
        <w:spacing w:line="600" w:lineRule="atLeast"/>
        <w:ind w:firstLine="640"/>
        <w:jc w:val="both"/>
      </w:pPr>
      <w:r>
        <w:rPr>
          <w:rFonts w:ascii="仿宋" w:eastAsia="仿宋" w:hAnsi="仿宋" w:cs="Arial"/>
          <w:sz w:val="32"/>
          <w:szCs w:val="32"/>
        </w:rPr>
        <w:t>22</w:t>
      </w:r>
      <w:r>
        <w:rPr>
          <w:rFonts w:ascii="仿宋" w:eastAsia="仿宋" w:hAnsi="仿宋" w:cs="Arial" w:hint="eastAsia"/>
          <w:sz w:val="32"/>
          <w:szCs w:val="32"/>
        </w:rPr>
        <w:t>.</w:t>
      </w:r>
      <w:r>
        <w:rPr>
          <w:rFonts w:ascii="仿宋" w:eastAsia="仿宋" w:hAnsi="仿宋" w:hint="eastAsia"/>
          <w:sz w:val="32"/>
          <w:szCs w:val="32"/>
        </w:rPr>
        <w:t>住房保障支出（类）住房改革支出（款）购房补贴（项）：指反映按房改政策规定，行政事业单位向符合条件职工发放的用于购买住房的补贴。</w:t>
      </w:r>
    </w:p>
    <w:sectPr w:rsidR="0030636B" w:rsidSect="00DD109D">
      <w:footerReference w:type="default" r:id="rId6"/>
      <w:pgSz w:w="11907" w:h="16840"/>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70" w:rsidRDefault="007A5570" w:rsidP="00CE279B">
      <w:r>
        <w:separator/>
      </w:r>
    </w:p>
  </w:endnote>
  <w:endnote w:type="continuationSeparator" w:id="0">
    <w:p w:rsidR="007A5570" w:rsidRDefault="007A5570" w:rsidP="00CE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3468"/>
      <w:docPartObj>
        <w:docPartGallery w:val="Page Numbers (Bottom of Page)"/>
        <w:docPartUnique/>
      </w:docPartObj>
    </w:sdtPr>
    <w:sdtContent>
      <w:p w:rsidR="00DD109D" w:rsidRDefault="00DD109D">
        <w:pPr>
          <w:pStyle w:val="a7"/>
          <w:jc w:val="center"/>
        </w:pPr>
        <w:r>
          <w:fldChar w:fldCharType="begin"/>
        </w:r>
        <w:r>
          <w:instrText>PAGE   \* MERGEFORMAT</w:instrText>
        </w:r>
        <w:r>
          <w:fldChar w:fldCharType="separate"/>
        </w:r>
        <w:r w:rsidRPr="00DD109D">
          <w:rPr>
            <w:noProof/>
            <w:lang w:val="zh-CN"/>
          </w:rPr>
          <w:t>1</w:t>
        </w:r>
        <w:r>
          <w:fldChar w:fldCharType="end"/>
        </w:r>
      </w:p>
    </w:sdtContent>
  </w:sdt>
  <w:p w:rsidR="00DD109D" w:rsidRDefault="00DD10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70" w:rsidRDefault="007A5570" w:rsidP="00CE279B">
      <w:r>
        <w:separator/>
      </w:r>
    </w:p>
  </w:footnote>
  <w:footnote w:type="continuationSeparator" w:id="0">
    <w:p w:rsidR="007A5570" w:rsidRDefault="007A5570" w:rsidP="00CE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9B"/>
    <w:rsid w:val="00067F91"/>
    <w:rsid w:val="00170B56"/>
    <w:rsid w:val="002A6F24"/>
    <w:rsid w:val="0030636B"/>
    <w:rsid w:val="0031780B"/>
    <w:rsid w:val="0045322D"/>
    <w:rsid w:val="00477E7B"/>
    <w:rsid w:val="0049228C"/>
    <w:rsid w:val="0056729F"/>
    <w:rsid w:val="005E2BD4"/>
    <w:rsid w:val="00657363"/>
    <w:rsid w:val="00657D20"/>
    <w:rsid w:val="00794738"/>
    <w:rsid w:val="007A5570"/>
    <w:rsid w:val="007F269B"/>
    <w:rsid w:val="00912709"/>
    <w:rsid w:val="00AE3DDB"/>
    <w:rsid w:val="00CA60D4"/>
    <w:rsid w:val="00CD7AE6"/>
    <w:rsid w:val="00CE279B"/>
    <w:rsid w:val="00DB3A4E"/>
    <w:rsid w:val="00DD109D"/>
    <w:rsid w:val="00F255F7"/>
    <w:rsid w:val="00FC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9E739"/>
  <w15:chartTrackingRefBased/>
  <w15:docId w15:val="{45CF83B4-414B-4A57-B7B0-053B935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DB"/>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unhideWhenUsed/>
    <w:rsid w:val="00CE27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279B"/>
    <w:rPr>
      <w:rFonts w:ascii="宋体" w:eastAsia="宋体" w:hAnsi="宋体" w:cs="宋体"/>
      <w:sz w:val="18"/>
      <w:szCs w:val="18"/>
    </w:rPr>
  </w:style>
  <w:style w:type="paragraph" w:styleId="a7">
    <w:name w:val="footer"/>
    <w:basedOn w:val="a"/>
    <w:link w:val="a8"/>
    <w:uiPriority w:val="99"/>
    <w:unhideWhenUsed/>
    <w:rsid w:val="00CE279B"/>
    <w:pPr>
      <w:tabs>
        <w:tab w:val="center" w:pos="4153"/>
        <w:tab w:val="right" w:pos="8306"/>
      </w:tabs>
      <w:snapToGrid w:val="0"/>
    </w:pPr>
    <w:rPr>
      <w:sz w:val="18"/>
      <w:szCs w:val="18"/>
    </w:rPr>
  </w:style>
  <w:style w:type="character" w:customStyle="1" w:styleId="a8">
    <w:name w:val="页脚 字符"/>
    <w:basedOn w:val="a0"/>
    <w:link w:val="a7"/>
    <w:uiPriority w:val="99"/>
    <w:rsid w:val="00CE279B"/>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汪晨艳</dc:creator>
  <cp:keywords/>
  <dc:description/>
  <cp:lastModifiedBy>汪 晨艳</cp:lastModifiedBy>
  <cp:revision>20</cp:revision>
  <dcterms:created xsi:type="dcterms:W3CDTF">2021-08-11T01:42:00Z</dcterms:created>
  <dcterms:modified xsi:type="dcterms:W3CDTF">2021-09-03T01:28:00Z</dcterms:modified>
</cp:coreProperties>
</file>