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44" w:rsidRDefault="00570785" w:rsidP="00570785">
      <w:pPr>
        <w:jc w:val="center"/>
        <w:rPr>
          <w:rFonts w:ascii="ˎ̥" w:hAnsi="ˎ̥" w:cs="Arial" w:hint="eastAsia"/>
          <w:b/>
          <w:bCs/>
          <w:color w:val="000000"/>
          <w:sz w:val="36"/>
          <w:szCs w:val="36"/>
        </w:rPr>
      </w:pPr>
      <w:r>
        <w:rPr>
          <w:rFonts w:ascii="ˎ̥" w:hAnsi="ˎ̥" w:cs="Arial"/>
          <w:b/>
          <w:bCs/>
          <w:color w:val="000000"/>
          <w:sz w:val="36"/>
          <w:szCs w:val="36"/>
        </w:rPr>
        <w:t>事业单位公开招聘违纪违规行为处理规定</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中华人民共和国人力资源和社会保障部令</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 </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第35号</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 </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《事业单位公开招聘违纪违规行为处理规定》已经2017年9月25日人力资源社会保障部第135次部务会审议通过，现予公布，自2018年1月1日起施行。</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 xml:space="preserve">                            </w:t>
      </w:r>
      <w:r w:rsidRPr="00570785">
        <w:rPr>
          <w:rFonts w:ascii="宋体" w:eastAsia="宋体" w:hAnsi="宋体" w:cs="宋体"/>
          <w:color w:val="000000"/>
          <w:kern w:val="0"/>
          <w:sz w:val="24"/>
          <w:szCs w:val="24"/>
        </w:rPr>
        <w:t>部长 尹蔚民</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                             </w:t>
      </w:r>
      <w:r>
        <w:rPr>
          <w:rFonts w:ascii="宋体" w:eastAsia="宋体" w:hAnsi="宋体" w:cs="宋体"/>
          <w:color w:val="000000"/>
          <w:kern w:val="0"/>
          <w:sz w:val="24"/>
          <w:szCs w:val="24"/>
        </w:rPr>
        <w:t xml:space="preserve">                        </w:t>
      </w:r>
      <w:r w:rsidRPr="00570785">
        <w:rPr>
          <w:rFonts w:ascii="宋体" w:eastAsia="宋体" w:hAnsi="宋体" w:cs="宋体"/>
          <w:color w:val="000000"/>
          <w:kern w:val="0"/>
          <w:sz w:val="24"/>
          <w:szCs w:val="24"/>
        </w:rPr>
        <w:t xml:space="preserve"> 2017年10月9日</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 </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事业单位公开招聘违纪违规行为处理规定</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第一章     总  则</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第一条  为加强事业单位公开招聘工作管理，规范公开招聘违纪违规行为的认定与处理，保证招聘工作公开、公平、公正，根据《事业单位人事管理条例》等有关规定，制定本规定。</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第二条  事业单位公开招聘中违纪违规行为的认定与处理，适用本规定。    </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第三条  认定与处理公开招聘违纪违规行为，应当事实清楚、证据确凿、程序规范、适用规定准确。</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第四条  中央事业单位人事综合管理部门负责全国事业单位公开招聘工作的综合管理与监督。</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lastRenderedPageBreak/>
        <w:t xml:space="preserve">　　各级事业单位人事综合管理部门、事业单位主管部门、招聘单位按照事业单位公开招聘管理权限，依据本规定对公开招聘违纪违规行为进行认定与处理。</w:t>
      </w:r>
    </w:p>
    <w:p w:rsidR="00570785" w:rsidRPr="00570785" w:rsidRDefault="00570785" w:rsidP="003C2B63">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第二章    应聘人员违纪违规行为处理</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第五条  应聘人员在报名过程中有下列违纪违规行为之一的，取消其本次应聘资格：</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（一）伪造、涂改证件、证明等报名材料，或者以其他不正当手段获取应聘资格的；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（二）提供的涉及报考资格的申请材料或者信息不实，且影响报名审核结果的；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（三）其他应当取消其本次应聘资格的违纪违规行为。</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第六条  应聘人员在考试过程中有下列违纪违规行为之一的，给予其当次该科目考试成绩无效的处理：</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（一）携带规定以外的物品进入考场且未按要求放在指定位置，经提醒仍不改正的；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（二）未在规定座位参加考试，或者未经考试工作人员允许擅自离开座位或者考场，经提醒仍不改正的；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（三）经提醒仍不按规定填写、填涂本人信息的；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（四）在试卷、答题纸、答题卡规定以外位置标注本人信息或者其他特殊标记的；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（五）在考试开始信号发出前答题，或者在考试结束信号发出后继续答题，经提醒仍不停止的；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（六）将试卷、答题卡、答题纸带出考场，或者故意损坏试卷、答题卡、答题纸及考试相关设施设备的；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（七）其他应当给予当次该科目考试成绩无效处理的违纪违规行为。</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第七条  应聘人员在考试过程中有下列严重违纪违规行为之一的，给予其当次全部科目考试成绩无效的处理，并将其违纪违规行为记入事业单位公开招聘应聘人员诚信档案库，记录期限为五年：</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（一）抄袭、协助他人抄袭的；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（二）互相传递试卷、答题纸、答题卡、草稿纸等的；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lastRenderedPageBreak/>
        <w:t xml:space="preserve">　　（三）持伪造证件参加考试的；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（四）使用禁止带入考场的通讯工具、规定以外的电子用品的；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（五）本人离开考场后，在本场考试结束前，传播考试试题及答案的；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（六）其他应当给予当次全部科目考试成绩无效处理并记入事业单位公开招聘应聘人员诚信档案库的严重违纪违规行为。</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第八条  应聘人员有下列特别严重违纪违规行为之一的，给予其当次全部科目考试成绩无效的处理，并将其违纪违规行为记入事业单位公开招聘应聘人员诚信档案库，长期记录：</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（一）串通作弊或者参与有组织作弊的；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（二）代替他人或者让他人代替自己参加考试的；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（三）其他应当给予当次全部科目考试成绩无效处理并记入事业单位公开招聘应聘人员诚信档案库的特别严重的违纪违规行为。</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（一）故意扰乱考点、考场以及其他招聘工作场所秩序的；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（二）拒绝、妨碍工作人员履行管理职责的；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（三）威胁、侮辱、诽谤、诬陷工作人员或者其他应聘人员的；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（四）其他扰乱招聘工作秩序的违纪违规行为。</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应聘人员之间同一科目作答内容雷同，并有其他相关证据证明其违纪违规行为成立的，视具体情形按照本规定第七条、第八条处理。</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lastRenderedPageBreak/>
        <w:t xml:space="preserve">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第三章   招聘单位和招聘工作人员违纪违规行为处理</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第十五条  招聘单位在公开招聘中有下列行为之一的，事业单位主管部门或者事业单位人事综合管理部门应当责令限期改正；逾期不改正的，对直接负责的主管人员和其他直接责任人员依法给予处分：</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（一）未按规定权限和程序核准（备案）招聘方案，擅自组织公开招聘的；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（二）设置与岗位无关的指向性或者限制性条件的；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（三）未按规定发布招聘公告的；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（四）招聘公告发布后，擅自变更招聘程序、岗位条件、招聘人数、考试考察方式等的；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（五）未按招聘条件进行资格审查的；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（六）未按规定组织体检的；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（七）未按规定公示拟聘用人员名单的；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（八）其他应当责令改正的违纪违规行为。</w:t>
      </w:r>
    </w:p>
    <w:p w:rsidR="00570785" w:rsidRPr="00570785" w:rsidRDefault="00570785" w:rsidP="00570785">
      <w:pPr>
        <w:widowControl/>
        <w:spacing w:line="360" w:lineRule="auto"/>
        <w:ind w:firstLineChars="200" w:firstLine="480"/>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第十六条  招聘工作人员有下列行为之一的，由相关部门给予处分，并停止其继续参加当年及下一年度招聘工作：</w:t>
      </w:r>
    </w:p>
    <w:p w:rsidR="00570785" w:rsidRPr="00570785" w:rsidRDefault="00570785" w:rsidP="00570785">
      <w:pPr>
        <w:widowControl/>
        <w:spacing w:line="360" w:lineRule="auto"/>
        <w:ind w:firstLineChars="200" w:firstLine="480"/>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（一）擅自提前考试开始时间、推迟考试结束时间及缩短考试时间的；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（二）擅自为应聘人员调换考场或者座位的；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（三）未准确记录考场情况及违纪违规行为，并造成一定影响的；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（四）未执行回避制度的；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lastRenderedPageBreak/>
        <w:t xml:space="preserve">　  （五）其他一般违纪违规行为。</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第十七条  招聘工作人员有下列行为之一的，由相关部门给予处分，并将其调离招聘工作岗位，不得再从事招聘工作；构成犯罪的，依法追究刑事责任： </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（一）指使、纵容他人作弊，或者在考试、考察、体检过程中参与作弊的；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（二）在保密期限内，泄露考试试题、面试评分要素等应当保密的信息的；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（三）擅自更改考试评分标准或者不按评分标准进行评卷的；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（四）监管不严，导致考场出现大面积作弊现象的；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（五）玩忽职守，造成不良影响的；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（六）其他严重违纪违规行为。</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第四章    处理程序</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对应聘人员违纪违规行为作出处理决定的，应当制作公开招聘违纪违规行为处理决定书，依法送达被处理的应聘人员。</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第二十条  应聘人员对处理决定不服的，可以依法申请行政复议或者提起行政诉讼。</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第二十一条  参与公开招聘的工作人员对因违纪违规行为受到处分不服的，可以依法申请复核或者提出申诉。</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第五章       附    则  </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第二十二条   本规定自2018年1月1日起施行。</w:t>
      </w:r>
    </w:p>
    <w:p w:rsidR="00570785" w:rsidRPr="00570785" w:rsidRDefault="00570785" w:rsidP="00570785"/>
    <w:sectPr w:rsidR="00570785" w:rsidRPr="00570785" w:rsidSect="0067164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767" w:rsidRDefault="000E0767" w:rsidP="00570785">
      <w:r>
        <w:separator/>
      </w:r>
    </w:p>
  </w:endnote>
  <w:endnote w:type="continuationSeparator" w:id="1">
    <w:p w:rsidR="000E0767" w:rsidRDefault="000E0767" w:rsidP="00570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344"/>
      <w:docPartObj>
        <w:docPartGallery w:val="Page Numbers (Bottom of Page)"/>
        <w:docPartUnique/>
      </w:docPartObj>
    </w:sdtPr>
    <w:sdtEndPr>
      <w:rPr>
        <w:sz w:val="24"/>
        <w:szCs w:val="24"/>
      </w:rPr>
    </w:sdtEndPr>
    <w:sdtContent>
      <w:p w:rsidR="00570785" w:rsidRDefault="003E6AE6">
        <w:pPr>
          <w:pStyle w:val="a4"/>
          <w:jc w:val="right"/>
        </w:pPr>
        <w:r w:rsidRPr="00570785">
          <w:rPr>
            <w:sz w:val="24"/>
            <w:szCs w:val="24"/>
          </w:rPr>
          <w:fldChar w:fldCharType="begin"/>
        </w:r>
        <w:r w:rsidR="00570785" w:rsidRPr="00570785">
          <w:rPr>
            <w:sz w:val="24"/>
            <w:szCs w:val="24"/>
          </w:rPr>
          <w:instrText xml:space="preserve"> PAGE   \* MERGEFORMAT </w:instrText>
        </w:r>
        <w:r w:rsidRPr="00570785">
          <w:rPr>
            <w:sz w:val="24"/>
            <w:szCs w:val="24"/>
          </w:rPr>
          <w:fldChar w:fldCharType="separate"/>
        </w:r>
        <w:r w:rsidR="003C2B63" w:rsidRPr="003C2B63">
          <w:rPr>
            <w:noProof/>
            <w:sz w:val="24"/>
            <w:szCs w:val="24"/>
            <w:lang w:val="zh-CN"/>
          </w:rPr>
          <w:t>5</w:t>
        </w:r>
        <w:r w:rsidRPr="00570785">
          <w:rPr>
            <w:sz w:val="24"/>
            <w:szCs w:val="24"/>
          </w:rPr>
          <w:fldChar w:fldCharType="end"/>
        </w:r>
      </w:p>
    </w:sdtContent>
  </w:sdt>
  <w:p w:rsidR="00570785" w:rsidRDefault="005707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767" w:rsidRDefault="000E0767" w:rsidP="00570785">
      <w:r>
        <w:separator/>
      </w:r>
    </w:p>
  </w:footnote>
  <w:footnote w:type="continuationSeparator" w:id="1">
    <w:p w:rsidR="000E0767" w:rsidRDefault="000E0767" w:rsidP="00570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0785"/>
    <w:rsid w:val="000E0767"/>
    <w:rsid w:val="001C4C0D"/>
    <w:rsid w:val="00397A2C"/>
    <w:rsid w:val="003C2B63"/>
    <w:rsid w:val="003E6AE6"/>
    <w:rsid w:val="00570785"/>
    <w:rsid w:val="006716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0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0785"/>
    <w:rPr>
      <w:sz w:val="18"/>
      <w:szCs w:val="18"/>
    </w:rPr>
  </w:style>
  <w:style w:type="paragraph" w:styleId="a4">
    <w:name w:val="footer"/>
    <w:basedOn w:val="a"/>
    <w:link w:val="Char0"/>
    <w:uiPriority w:val="99"/>
    <w:unhideWhenUsed/>
    <w:rsid w:val="00570785"/>
    <w:pPr>
      <w:tabs>
        <w:tab w:val="center" w:pos="4153"/>
        <w:tab w:val="right" w:pos="8306"/>
      </w:tabs>
      <w:snapToGrid w:val="0"/>
      <w:jc w:val="left"/>
    </w:pPr>
    <w:rPr>
      <w:sz w:val="18"/>
      <w:szCs w:val="18"/>
    </w:rPr>
  </w:style>
  <w:style w:type="character" w:customStyle="1" w:styleId="Char0">
    <w:name w:val="页脚 Char"/>
    <w:basedOn w:val="a0"/>
    <w:link w:val="a4"/>
    <w:uiPriority w:val="99"/>
    <w:rsid w:val="00570785"/>
    <w:rPr>
      <w:sz w:val="18"/>
      <w:szCs w:val="18"/>
    </w:rPr>
  </w:style>
</w:styles>
</file>

<file path=word/webSettings.xml><?xml version="1.0" encoding="utf-8"?>
<w:webSettings xmlns:r="http://schemas.openxmlformats.org/officeDocument/2006/relationships" xmlns:w="http://schemas.openxmlformats.org/wordprocessingml/2006/main">
  <w:divs>
    <w:div w:id="477768838">
      <w:bodyDiv w:val="1"/>
      <w:marLeft w:val="0"/>
      <w:marRight w:val="0"/>
      <w:marTop w:val="0"/>
      <w:marBottom w:val="0"/>
      <w:divBdr>
        <w:top w:val="none" w:sz="0" w:space="0" w:color="auto"/>
        <w:left w:val="none" w:sz="0" w:space="0" w:color="auto"/>
        <w:bottom w:val="none" w:sz="0" w:space="0" w:color="auto"/>
        <w:right w:val="none" w:sz="0" w:space="0" w:color="auto"/>
      </w:divBdr>
      <w:divsChild>
        <w:div w:id="858542500">
          <w:marLeft w:val="0"/>
          <w:marRight w:val="0"/>
          <w:marTop w:val="0"/>
          <w:marBottom w:val="0"/>
          <w:divBdr>
            <w:top w:val="none" w:sz="0" w:space="0" w:color="auto"/>
            <w:left w:val="none" w:sz="0" w:space="0" w:color="auto"/>
            <w:bottom w:val="none" w:sz="0" w:space="0" w:color="auto"/>
            <w:right w:val="none" w:sz="0" w:space="0" w:color="auto"/>
          </w:divBdr>
          <w:divsChild>
            <w:div w:id="1318726390">
              <w:marLeft w:val="0"/>
              <w:marRight w:val="0"/>
              <w:marTop w:val="0"/>
              <w:marBottom w:val="0"/>
              <w:divBdr>
                <w:top w:val="none" w:sz="0" w:space="0" w:color="auto"/>
                <w:left w:val="none" w:sz="0" w:space="0" w:color="auto"/>
                <w:bottom w:val="none" w:sz="0" w:space="0" w:color="auto"/>
                <w:right w:val="none" w:sz="0" w:space="0" w:color="auto"/>
              </w:divBdr>
              <w:divsChild>
                <w:div w:id="1334648853">
                  <w:marLeft w:val="0"/>
                  <w:marRight w:val="0"/>
                  <w:marTop w:val="150"/>
                  <w:marBottom w:val="0"/>
                  <w:divBdr>
                    <w:top w:val="none" w:sz="0" w:space="0" w:color="auto"/>
                    <w:left w:val="none" w:sz="0" w:space="0" w:color="auto"/>
                    <w:bottom w:val="none" w:sz="0" w:space="0" w:color="auto"/>
                    <w:right w:val="none" w:sz="0" w:space="0" w:color="auto"/>
                  </w:divBdr>
                  <w:divsChild>
                    <w:div w:id="187184918">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795253866">
                          <w:marLeft w:val="0"/>
                          <w:marRight w:val="0"/>
                          <w:marTop w:val="0"/>
                          <w:marBottom w:val="0"/>
                          <w:divBdr>
                            <w:top w:val="none" w:sz="0" w:space="0" w:color="auto"/>
                            <w:left w:val="none" w:sz="0" w:space="0" w:color="auto"/>
                            <w:bottom w:val="none" w:sz="0" w:space="0" w:color="auto"/>
                            <w:right w:val="none" w:sz="0" w:space="0" w:color="auto"/>
                          </w:divBdr>
                          <w:divsChild>
                            <w:div w:id="2083679092">
                              <w:marLeft w:val="0"/>
                              <w:marRight w:val="0"/>
                              <w:marTop w:val="0"/>
                              <w:marBottom w:val="0"/>
                              <w:divBdr>
                                <w:top w:val="none" w:sz="0" w:space="0" w:color="auto"/>
                                <w:left w:val="none" w:sz="0" w:space="0" w:color="auto"/>
                                <w:bottom w:val="none" w:sz="0" w:space="0" w:color="auto"/>
                                <w:right w:val="none" w:sz="0" w:space="0" w:color="auto"/>
                              </w:divBdr>
                              <w:divsChild>
                                <w:div w:id="17770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2018-01-15T06:32:00Z</cp:lastPrinted>
  <dcterms:created xsi:type="dcterms:W3CDTF">2017-11-07T00:51:00Z</dcterms:created>
  <dcterms:modified xsi:type="dcterms:W3CDTF">2018-01-15T06:32:00Z</dcterms:modified>
</cp:coreProperties>
</file>