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3</w:t>
      </w:r>
    </w:p>
    <w:p>
      <w:pPr>
        <w:spacing w:line="580" w:lineRule="exact"/>
        <w:ind w:right="24"/>
        <w:jc w:val="center"/>
        <w:rPr>
          <w:rFonts w:ascii="创艺简标宋" w:hAnsi="宋体" w:eastAsia="创艺简标宋" w:cs="宋体"/>
          <w:color w:val="000000"/>
          <w:kern w:val="0"/>
          <w:sz w:val="40"/>
          <w:szCs w:val="40"/>
        </w:rPr>
      </w:pPr>
      <w:r>
        <w:rPr>
          <w:rFonts w:hint="eastAsia" w:ascii="创艺简标宋" w:hAnsi="宋体" w:eastAsia="创艺简标宋" w:cs="宋体"/>
          <w:color w:val="000000"/>
          <w:kern w:val="0"/>
          <w:sz w:val="40"/>
          <w:szCs w:val="40"/>
        </w:rPr>
        <w:t>宣布失效的县政府行政规范性文件目录</w:t>
      </w:r>
    </w:p>
    <w:p>
      <w:pPr>
        <w:spacing w:line="580" w:lineRule="exact"/>
        <w:ind w:right="664"/>
        <w:jc w:val="center"/>
        <w:rPr>
          <w:rFonts w:ascii="创艺简标宋" w:hAnsi="宋体" w:eastAsia="创艺简标宋" w:cs="宋体"/>
          <w:color w:val="000000"/>
          <w:kern w:val="0"/>
          <w:sz w:val="40"/>
          <w:szCs w:val="40"/>
        </w:rPr>
      </w:pPr>
    </w:p>
    <w:tbl>
      <w:tblPr>
        <w:tblStyle w:val="2"/>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145"/>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序号</w:t>
            </w:r>
          </w:p>
        </w:tc>
        <w:tc>
          <w:tcPr>
            <w:tcW w:w="6145" w:type="dxa"/>
            <w:noWrap w:val="0"/>
            <w:vAlign w:val="center"/>
          </w:tcPr>
          <w:p>
            <w:pPr>
              <w:widowControl/>
              <w:jc w:val="center"/>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文</w:t>
            </w:r>
            <w:r>
              <w:rPr>
                <w:rFonts w:ascii="宋体" w:hAnsi="宋体" w:cs="宋体"/>
                <w:color w:val="000000"/>
                <w:kern w:val="0"/>
                <w:sz w:val="24"/>
                <w:lang w:bidi="ar"/>
              </w:rPr>
              <w:t xml:space="preserve"> </w:t>
            </w:r>
            <w:r>
              <w:rPr>
                <w:rFonts w:hint="eastAsia" w:ascii="宋体" w:hAnsi="宋体" w:cs="宋体"/>
                <w:color w:val="000000"/>
                <w:kern w:val="0"/>
                <w:sz w:val="24"/>
                <w:lang w:bidi="ar"/>
              </w:rPr>
              <w:t>件</w:t>
            </w:r>
            <w:r>
              <w:rPr>
                <w:rFonts w:ascii="宋体" w:hAnsi="宋体" w:cs="宋体"/>
                <w:color w:val="000000"/>
                <w:kern w:val="0"/>
                <w:sz w:val="24"/>
                <w:lang w:bidi="ar"/>
              </w:rPr>
              <w:t xml:space="preserve"> </w:t>
            </w:r>
            <w:r>
              <w:rPr>
                <w:rFonts w:hint="eastAsia" w:ascii="宋体" w:hAnsi="宋体" w:cs="宋体"/>
                <w:color w:val="000000"/>
                <w:kern w:val="0"/>
                <w:sz w:val="24"/>
                <w:lang w:bidi="ar"/>
              </w:rPr>
              <w:t>名</w:t>
            </w:r>
            <w:r>
              <w:rPr>
                <w:rFonts w:ascii="宋体" w:hAnsi="宋体" w:cs="宋体"/>
                <w:color w:val="000000"/>
                <w:kern w:val="0"/>
                <w:sz w:val="24"/>
                <w:lang w:bidi="ar"/>
              </w:rPr>
              <w:t xml:space="preserve"> </w:t>
            </w:r>
            <w:r>
              <w:rPr>
                <w:rFonts w:hint="eastAsia" w:ascii="宋体" w:hAnsi="宋体" w:cs="宋体"/>
                <w:color w:val="000000"/>
                <w:kern w:val="0"/>
                <w:sz w:val="24"/>
                <w:lang w:bidi="ar"/>
              </w:rPr>
              <w:t>称（文号）</w:t>
            </w:r>
          </w:p>
        </w:tc>
        <w:tc>
          <w:tcPr>
            <w:tcW w:w="2403" w:type="dxa"/>
            <w:noWrap w:val="0"/>
            <w:vAlign w:val="center"/>
          </w:tcPr>
          <w:p>
            <w:pPr>
              <w:widowControl/>
              <w:jc w:val="center"/>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关于印发《象山县农村五保供养和敬老院管理实施细则》的通知（象政办发〔</w:t>
            </w:r>
            <w:r>
              <w:rPr>
                <w:rFonts w:ascii="宋体" w:hAnsi="宋体" w:cs="宋体"/>
                <w:color w:val="000000"/>
                <w:kern w:val="0"/>
                <w:sz w:val="24"/>
                <w:lang w:bidi="ar"/>
              </w:rPr>
              <w:t>2003</w:t>
            </w:r>
            <w:r>
              <w:rPr>
                <w:rFonts w:hint="eastAsia" w:ascii="宋体" w:hAnsi="宋体" w:cs="宋体"/>
                <w:color w:val="000000"/>
                <w:kern w:val="0"/>
                <w:sz w:val="24"/>
                <w:lang w:bidi="ar"/>
              </w:rPr>
              <w:t>〕</w:t>
            </w:r>
            <w:r>
              <w:rPr>
                <w:rFonts w:ascii="宋体" w:hAnsi="宋体" w:cs="宋体"/>
                <w:color w:val="000000"/>
                <w:kern w:val="0"/>
                <w:sz w:val="24"/>
                <w:lang w:bidi="ar"/>
              </w:rPr>
              <w:t>206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关于印发《象山县城镇企业职工生育保险实施意见》的通知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2006</w:t>
            </w:r>
            <w:r>
              <w:rPr>
                <w:rFonts w:hint="eastAsia" w:ascii="宋体" w:hAnsi="宋体" w:cs="宋体"/>
                <w:color w:val="000000"/>
                <w:kern w:val="0"/>
                <w:sz w:val="24"/>
                <w:lang w:bidi="ar"/>
              </w:rPr>
              <w:t>〕</w:t>
            </w:r>
            <w:r>
              <w:rPr>
                <w:rFonts w:ascii="宋体" w:hAnsi="宋体" w:cs="宋体"/>
                <w:color w:val="000000"/>
                <w:kern w:val="0"/>
                <w:sz w:val="24"/>
                <w:lang w:bidi="ar"/>
              </w:rPr>
              <w:t>107</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BXSD00-2006-0009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关于切实加强外来务工人员计划生育服务管理的实施办法（象政办发〔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55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关于印发《象山县首期人才公寓建设销售管理办法》的通知（象政发〔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85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5</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关于印发《象山县外来务工人员积分落户工作实施意见》的通知（象政办发〔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88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BXSD01-2011-0005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6</w:t>
            </w:r>
          </w:p>
        </w:tc>
        <w:tc>
          <w:tcPr>
            <w:tcW w:w="6145" w:type="dxa"/>
            <w:noWrap w:val="0"/>
            <w:vAlign w:val="center"/>
          </w:tcPr>
          <w:p>
            <w:pPr>
              <w:widowControl/>
              <w:jc w:val="left"/>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关于进一步加强饮用水水源保护工作的意见（象政发〔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37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BXSD00-2012-0003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7</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关于印发象山县居民家庭经济状况核对办法（试行）的通知（象政发〔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158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BXSD00-2012-0014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8</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象山县人民政府办公室关于印发《象山县拆违专项整治实施方案》的通知（象政办发〔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63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9</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象山县人民政府办公室转发《宁波市人民政府办公厅关于开展城乡居民大病保险工作的实施意见》的通知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148</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BXSD01-2014-0014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10</w:t>
            </w:r>
          </w:p>
        </w:tc>
        <w:tc>
          <w:tcPr>
            <w:tcW w:w="6145" w:type="dxa"/>
            <w:noWrap w:val="0"/>
            <w:vAlign w:val="center"/>
          </w:tcPr>
          <w:p>
            <w:pPr>
              <w:widowControl/>
              <w:jc w:val="left"/>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象山县人民政府办公室关于印发象山县科技创新型中小企业贷款担保管理办法的通知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170</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BXSD01-2014-0016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11</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象山县人民政府办公室关于印发象山县民间信仰活动场所规范整治实施意见的通知（象政办发〔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122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BXSD01-2015-0008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12</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象山县人民政府办公室关于印发象山县推进“中国制造</w:t>
            </w:r>
            <w:r>
              <w:rPr>
                <w:rFonts w:ascii="宋体" w:hAnsi="宋体" w:cs="宋体"/>
                <w:color w:val="000000"/>
                <w:kern w:val="0"/>
                <w:sz w:val="24"/>
                <w:lang w:bidi="ar"/>
              </w:rPr>
              <w:t>2025</w:t>
            </w:r>
            <w:r>
              <w:rPr>
                <w:rFonts w:hint="eastAsia" w:ascii="宋体" w:hAnsi="宋体" w:cs="宋体"/>
                <w:color w:val="000000"/>
                <w:kern w:val="0"/>
                <w:sz w:val="24"/>
                <w:lang w:bidi="ar"/>
              </w:rPr>
              <w:t>”试点示范工作实施方案的通知（象政办发〔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71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13</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象山县人民政府关于构建户外广告长效管理机制的意见（试行）（象政发〔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112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BXSD00-2017-0006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14</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象山县人民政府关于印发象山县盐业体制改革实施方案的通知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[2017]237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BXSD00-2017-0008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15</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象山县人民政府办公室关于调整象山县居民最低生活保障标准的通知（象政办发〔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14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16</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象山县人民政府办公室关于印发象山县精致农业示范园创建办法（试行）的通知（象政办发〔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93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17</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象山县人民政府办公室关于印发象山县现代生态循环农业发展扶持办法的通知（象政办发〔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94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BXSD01-2018-0011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18</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象山县人民政府办公室关于印发加快象山红美人柑橘产业高质量、高水平发展扶持办法的通知（象政办发〔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95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19</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象山县人民政府办公室关于印发象山县打赢蓝天保卫战行动方案的通知（象政办发〔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42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20</w:t>
            </w:r>
          </w:p>
        </w:tc>
        <w:tc>
          <w:tcPr>
            <w:tcW w:w="614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w:t>
            </w:r>
            <w:r>
              <w:rPr>
                <w:rFonts w:ascii="宋体" w:hAnsi="宋体" w:cs="宋体"/>
                <w:color w:val="000000"/>
                <w:kern w:val="0"/>
                <w:sz w:val="24"/>
                <w:lang w:bidi="ar"/>
              </w:rPr>
              <w:t xml:space="preserve"> </w:t>
            </w:r>
            <w:r>
              <w:rPr>
                <w:rFonts w:hint="eastAsia" w:ascii="宋体" w:hAnsi="宋体" w:cs="宋体"/>
                <w:color w:val="000000"/>
                <w:kern w:val="0"/>
                <w:sz w:val="24"/>
                <w:lang w:bidi="ar"/>
              </w:rPr>
              <w:t>关于印发象山红美人柑橘产业高质量、高水平发展扶持办法的通知（象政办发〔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57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BXSD01-2019-0006</w:t>
            </w:r>
          </w:p>
        </w:tc>
      </w:tr>
    </w:tbl>
    <w:p>
      <w:pPr>
        <w:spacing w:line="580" w:lineRule="exact"/>
        <w:ind w:right="664"/>
        <w:jc w:val="center"/>
        <w:rPr>
          <w:rFonts w:ascii="创艺简标宋" w:hAnsi="宋体" w:eastAsia="创艺简标宋" w:cs="宋体"/>
          <w:color w:val="000000"/>
          <w:kern w:val="0"/>
          <w:sz w:val="40"/>
          <w:szCs w:val="4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9064A"/>
    <w:rsid w:val="46B90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2022-03-14T08:59:00Z</dcterms:created>
  <dc:creator>W.</dc:creator>
  <cp:lastModifiedBy>W.</cp:lastModifiedBy>
  <dcterms:modified xsi:type="dcterms:W3CDTF">2022-03-14T08:59:11Z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