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37" w:rsidRPr="006A1582" w:rsidRDefault="00213737" w:rsidP="00213737">
      <w:pPr>
        <w:rPr>
          <w:rFonts w:ascii="黑体" w:eastAsia="黑体" w:hint="eastAsia"/>
          <w:szCs w:val="32"/>
        </w:rPr>
      </w:pPr>
      <w:r w:rsidRPr="006A1582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2</w:t>
      </w:r>
    </w:p>
    <w:p w:rsidR="00213737" w:rsidRPr="006A1582" w:rsidRDefault="00213737" w:rsidP="00213737">
      <w:pPr>
        <w:spacing w:line="660" w:lineRule="exact"/>
        <w:jc w:val="center"/>
        <w:rPr>
          <w:rFonts w:ascii="创艺简标宋" w:eastAsia="创艺简标宋" w:hAnsi="创艺简标宋" w:cs="创艺简标宋" w:hint="eastAsia"/>
          <w:sz w:val="44"/>
          <w:szCs w:val="44"/>
        </w:rPr>
      </w:pPr>
      <w:r w:rsidRPr="006A1582">
        <w:rPr>
          <w:rFonts w:ascii="创艺简标宋" w:eastAsia="创艺简标宋" w:hAnsi="创艺简标宋" w:cs="创艺简标宋" w:hint="eastAsia"/>
          <w:sz w:val="44"/>
          <w:szCs w:val="44"/>
        </w:rPr>
        <w:t>实施项目表（2018—2020年）</w:t>
      </w:r>
    </w:p>
    <w:tbl>
      <w:tblPr>
        <w:tblStyle w:val="a3"/>
        <w:tblW w:w="15405" w:type="dxa"/>
        <w:tblInd w:w="-488" w:type="dxa"/>
        <w:tblLayout w:type="fixed"/>
        <w:tblLook w:val="0000"/>
      </w:tblPr>
      <w:tblGrid>
        <w:gridCol w:w="585"/>
        <w:gridCol w:w="450"/>
        <w:gridCol w:w="1290"/>
        <w:gridCol w:w="2903"/>
        <w:gridCol w:w="1155"/>
        <w:gridCol w:w="1035"/>
        <w:gridCol w:w="2205"/>
        <w:gridCol w:w="945"/>
        <w:gridCol w:w="1636"/>
        <w:gridCol w:w="810"/>
        <w:gridCol w:w="1574"/>
        <w:gridCol w:w="817"/>
      </w:tblGrid>
      <w:tr w:rsidR="00213737" w:rsidRPr="006A1582" w:rsidTr="008344D2"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类别</w:t>
            </w:r>
          </w:p>
        </w:tc>
        <w:tc>
          <w:tcPr>
            <w:tcW w:w="45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29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</w:tc>
        <w:tc>
          <w:tcPr>
            <w:tcW w:w="2903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项目内容</w:t>
            </w:r>
          </w:p>
        </w:tc>
        <w:tc>
          <w:tcPr>
            <w:tcW w:w="115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责任单位</w:t>
            </w:r>
          </w:p>
        </w:tc>
        <w:tc>
          <w:tcPr>
            <w:tcW w:w="103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计划总投资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（万元）</w:t>
            </w:r>
          </w:p>
        </w:tc>
        <w:tc>
          <w:tcPr>
            <w:tcW w:w="7987" w:type="dxa"/>
            <w:gridSpan w:val="6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进度安排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2018年度</w:t>
            </w:r>
          </w:p>
        </w:tc>
        <w:tc>
          <w:tcPr>
            <w:tcW w:w="2446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2019年度</w:t>
            </w:r>
          </w:p>
        </w:tc>
        <w:tc>
          <w:tcPr>
            <w:tcW w:w="2391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2020年度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</w:tr>
      <w:tr w:rsidR="00213737" w:rsidRPr="006A1582" w:rsidTr="008344D2">
        <w:tc>
          <w:tcPr>
            <w:tcW w:w="6383" w:type="dxa"/>
            <w:gridSpan w:val="5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Ansi="黑体" w:cs="黑体" w:hint="eastAsia"/>
                <w:sz w:val="21"/>
                <w:szCs w:val="21"/>
              </w:rPr>
            </w:pPr>
            <w:r w:rsidRPr="006A1582">
              <w:rPr>
                <w:rFonts w:ascii="仿宋_GB2312" w:eastAsia="仿宋_GB2312" w:hAnsi="黑体" w:cs="黑体" w:hint="eastAsia"/>
                <w:sz w:val="21"/>
                <w:szCs w:val="21"/>
              </w:rPr>
              <w:t>总计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Ansi="黑体" w:cs="黑体" w:hint="eastAsia"/>
                <w:sz w:val="21"/>
                <w:szCs w:val="21"/>
              </w:rPr>
            </w:pPr>
            <w:r w:rsidRPr="006A1582">
              <w:rPr>
                <w:rFonts w:ascii="仿宋_GB2312" w:eastAsia="仿宋_GB2312" w:hAnsi="黑体" w:cs="黑体" w:hint="eastAsia"/>
                <w:sz w:val="21"/>
                <w:szCs w:val="21"/>
              </w:rPr>
              <w:t>257745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Ansi="黑体" w:cs="黑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Ansi="黑体" w:cs="黑体" w:hint="eastAsia"/>
                <w:sz w:val="21"/>
                <w:szCs w:val="21"/>
              </w:rPr>
            </w:pPr>
            <w:r w:rsidRPr="006A1582">
              <w:rPr>
                <w:rFonts w:ascii="仿宋_GB2312" w:eastAsia="仿宋_GB2312" w:hAnsi="黑体" w:cs="黑体" w:hint="eastAsia"/>
                <w:sz w:val="21"/>
                <w:szCs w:val="21"/>
              </w:rPr>
              <w:t>114380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Ansi="黑体" w:cs="黑体" w:hint="eastAsia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Ansi="黑体" w:cs="黑体" w:hint="eastAsia"/>
                <w:sz w:val="21"/>
                <w:szCs w:val="21"/>
              </w:rPr>
            </w:pPr>
            <w:r w:rsidRPr="006A1582">
              <w:rPr>
                <w:rFonts w:ascii="仿宋_GB2312" w:eastAsia="仿宋_GB2312" w:hAnsi="黑体" w:cs="黑体" w:hint="eastAsia"/>
                <w:sz w:val="21"/>
                <w:szCs w:val="21"/>
              </w:rPr>
              <w:t>94280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Ansi="黑体" w:cs="黑体" w:hint="eastAsia"/>
                <w:sz w:val="21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Ansi="黑体" w:cs="黑体" w:hint="eastAsia"/>
                <w:sz w:val="21"/>
                <w:szCs w:val="21"/>
              </w:rPr>
            </w:pPr>
            <w:r w:rsidRPr="006A1582">
              <w:rPr>
                <w:rFonts w:ascii="仿宋_GB2312" w:eastAsia="仿宋_GB2312" w:hAnsi="黑体" w:cs="黑体" w:hint="eastAsia"/>
                <w:sz w:val="21"/>
                <w:szCs w:val="21"/>
              </w:rPr>
              <w:t>49085</w:t>
            </w:r>
          </w:p>
        </w:tc>
      </w:tr>
      <w:tr w:rsidR="00213737" w:rsidRPr="006A1582" w:rsidTr="008344D2"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生态环境保护工程</w:t>
            </w: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山塘综合治理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完成水库山塘整治9座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县水利局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4342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水库山塘整治3座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1342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水库山塘整治3座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1500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水库山塘整治3座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1500</w:t>
            </w:r>
          </w:p>
        </w:tc>
      </w:tr>
      <w:tr w:rsidR="00213737" w:rsidRPr="006A1582" w:rsidTr="008344D2">
        <w:trPr>
          <w:trHeight w:val="1709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保护区建设和生态岛礁建设工程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推进渔山列岛、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韭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山列岛国家级保护区建设与管护，加快东门岛、花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岙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岛生态岛礁保护与修复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县海洋与渔业局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29000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开展保护区保护对象调查监测项目；开展东门岛废弃物处理工程、海岛植被修复工程、滩涂岸线修复工程等；开展花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岙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岛主干道提升工程、垃圾中转站、香桩岸线整治及自动监测站等建设工程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9800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开展保护区保护对象调查监测项目；开展东门岛生态旅游景观修复工程、海洋文化保护修复工程等；开展花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岙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岛天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作塘保护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与修复工程、沙滩整治与生态绿道等工程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18000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开展保护区保护对象调查监测项目；开展东门岛海岛环境监视监测及生态评估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复工程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等；开展花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岙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岛生态环境本底调查工程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1200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生态种养模式推广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推广农牧结合、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稻渔共生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、水禽岸养、稻菜轮作等生态种养模式10万亩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县农林局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150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推广生态种养模式5万亩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推广生态种养模式3万亩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推广生态种养模式2万亩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50</w:t>
            </w:r>
          </w:p>
        </w:tc>
      </w:tr>
      <w:tr w:rsidR="00213737" w:rsidRPr="006A1582" w:rsidTr="008344D2">
        <w:trPr>
          <w:trHeight w:val="126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森林质量提升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实施“美化、彩化、珍贵化”森林质量提升工程，创建市级以上森林城镇3个、“一村万树”示范村（推进村）200个。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县农林局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建设市森林乡镇2个、“一村万树”示范村（推进村）60个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120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建设“一村万树”示范村（推进村）70个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140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建设市森林乡镇1个、“一村万树”示范村(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推进村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)70个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140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美丽庭院创建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建成美丽庭院示范村150个，评选美丽庭院示范户3000户。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县妇联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600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建成美丽庭院村50个，美丽庭院示范户1000户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建成美丽庭院村50个，美丽庭院示范户1000户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建成美丽庭院村50个，美丽庭院示范户1000户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200</w:t>
            </w:r>
          </w:p>
        </w:tc>
      </w:tr>
      <w:tr w:rsidR="00213737" w:rsidRPr="006A1582" w:rsidTr="008344D2"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lastRenderedPageBreak/>
              <w:br w:type="page"/>
            </w: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类别</w:t>
            </w:r>
          </w:p>
        </w:tc>
        <w:tc>
          <w:tcPr>
            <w:tcW w:w="45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29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</w:tc>
        <w:tc>
          <w:tcPr>
            <w:tcW w:w="2903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项目内容</w:t>
            </w:r>
          </w:p>
        </w:tc>
        <w:tc>
          <w:tcPr>
            <w:tcW w:w="115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责任单位</w:t>
            </w:r>
          </w:p>
        </w:tc>
        <w:tc>
          <w:tcPr>
            <w:tcW w:w="103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计划总投资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（万元）</w:t>
            </w:r>
          </w:p>
        </w:tc>
        <w:tc>
          <w:tcPr>
            <w:tcW w:w="7987" w:type="dxa"/>
            <w:gridSpan w:val="6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进度安排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2018年度</w:t>
            </w:r>
          </w:p>
        </w:tc>
        <w:tc>
          <w:tcPr>
            <w:tcW w:w="2446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2019年度</w:t>
            </w:r>
          </w:p>
        </w:tc>
        <w:tc>
          <w:tcPr>
            <w:tcW w:w="2391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2020年度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18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生态环境保护工程</w:t>
            </w: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多彩农业、美丽田园建设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建设市级多彩农业美丽田园示范基地12个。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县农林局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720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建设市级多彩农业美丽田园示范基地6个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360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建设市级多彩农业美丽田园示范基地3个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180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建设市级多彩农业美丽田园示范基地3个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180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高标准农田质量提升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实施高标准农田质量提升工程7.8万亩。推进矿山治理和废弃矿山生态修复。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县国土资源局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15600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实施标准农田质量提升2.6万亩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5200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实施标准农田质量提升2.6万亩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5200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实施标准农田质量提升2.6万亩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5200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基础设施提升工程</w:t>
            </w:r>
          </w:p>
        </w:tc>
        <w:tc>
          <w:tcPr>
            <w:tcW w:w="45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129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推进厕所革命</w:t>
            </w:r>
          </w:p>
        </w:tc>
        <w:tc>
          <w:tcPr>
            <w:tcW w:w="2903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推进农村厕所改造，新建或改扩建旅游厕所58个。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县住建局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全面推进“厕所革命”，完成农村厕所改造533座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县旅委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580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新建或改扩建旅游厕所18个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180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新建或改扩建旅游厕所20个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新建或改扩建旅游厕所20个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200</w:t>
            </w:r>
          </w:p>
        </w:tc>
      </w:tr>
      <w:tr w:rsidR="00213737" w:rsidRPr="006A1582" w:rsidTr="008344D2">
        <w:trPr>
          <w:trHeight w:val="152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农村生活污水运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维管理</w:t>
            </w:r>
            <w:proofErr w:type="gramEnd"/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到2018年底实现农村生活污水治理设施运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维管理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全覆盖，到2020年底50%日处理能力30吨以上治理设施实现标准化运维管理。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县水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务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集团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1550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完成平台建设和数据录入，5个日处理能力30吨以上治理设施实现标准化运维管理，制定问题设施整改及三年提升方案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550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日处理能力30吨以上治理设施配备流量计监测设备，20%设施实现标准化运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维管理</w:t>
            </w:r>
            <w:proofErr w:type="gramEnd"/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50%日处理能力30吨以上治理设施实现标准化运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维管理</w:t>
            </w:r>
            <w:proofErr w:type="gramEnd"/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500</w:t>
            </w:r>
          </w:p>
        </w:tc>
      </w:tr>
      <w:tr w:rsidR="00213737" w:rsidRPr="006A1582" w:rsidTr="008344D2">
        <w:trPr>
          <w:trHeight w:val="591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美丽河湖工程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实施河湖库塘清淤工程50万方，建成水环境示范镇村7个，建设美丽河道40公里，确保每个乡镇创建美丽河道1条以上。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县水利局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9139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实施河湖库塘清淤25万方，开工建设水环境示范镇1个、美丽河道10公里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3239</w:t>
            </w:r>
          </w:p>
        </w:tc>
        <w:tc>
          <w:tcPr>
            <w:tcW w:w="1636" w:type="dxa"/>
            <w:vAlign w:val="center"/>
          </w:tcPr>
          <w:p w:rsidR="00213737" w:rsidRPr="002E1684" w:rsidRDefault="00213737" w:rsidP="008344D2">
            <w:pPr>
              <w:spacing w:line="240" w:lineRule="exact"/>
              <w:rPr>
                <w:rFonts w:ascii="仿宋_GB2312" w:eastAsia="仿宋_GB2312" w:hint="eastAsia"/>
                <w:spacing w:val="-8"/>
                <w:sz w:val="21"/>
                <w:szCs w:val="21"/>
              </w:rPr>
            </w:pPr>
            <w:r w:rsidRPr="002E1684">
              <w:rPr>
                <w:rFonts w:ascii="仿宋_GB2312" w:eastAsia="仿宋_GB2312" w:hint="eastAsia"/>
                <w:spacing w:val="-8"/>
                <w:sz w:val="21"/>
                <w:szCs w:val="21"/>
              </w:rPr>
              <w:t>实施河湖库塘清淤15万方，完成水环境示范镇1个、建设水环境示范村3个、美丽河道15公里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3550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实施河湖库塘清淤10万方，建设水环境示范村3个、美丽河道15公里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2350</w:t>
            </w:r>
          </w:p>
        </w:tc>
      </w:tr>
      <w:tr w:rsidR="00213737" w:rsidRPr="006A1582" w:rsidTr="008344D2">
        <w:trPr>
          <w:trHeight w:val="162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11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水利设施提升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完善水利设施建设，实施东大河改造、东陈流域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南堡段治理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、大塘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港强大湾闸库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岸整治等防洪排涝工程，开展小流域治理10条，实施节水灌溉工程40项、新增面积6000亩。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县水利局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28624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实施东大河改造工程，开展东陈流域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南堡段治理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前期，完成大塘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港强大湾闸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扫尾，开展小流域治理3条，节水灌溉工程15项2500亩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12399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实施东大河改造、东陈流域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南堡段治理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工程，开展小流域治理3条，节水灌溉工程15项2000亩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9200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完成东大河改造、东陈流域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南堡段治理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工程，开展小流域治理4条，节水灌溉工程10项1500亩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7025</w:t>
            </w:r>
          </w:p>
        </w:tc>
      </w:tr>
      <w:tr w:rsidR="00213737" w:rsidRPr="006A1582" w:rsidTr="008344D2"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lastRenderedPageBreak/>
              <w:br w:type="page"/>
            </w: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类别</w:t>
            </w:r>
          </w:p>
        </w:tc>
        <w:tc>
          <w:tcPr>
            <w:tcW w:w="45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29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</w:tc>
        <w:tc>
          <w:tcPr>
            <w:tcW w:w="2903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项目内容</w:t>
            </w:r>
          </w:p>
        </w:tc>
        <w:tc>
          <w:tcPr>
            <w:tcW w:w="115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责任单位</w:t>
            </w:r>
          </w:p>
        </w:tc>
        <w:tc>
          <w:tcPr>
            <w:tcW w:w="103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计划总投资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（万元）</w:t>
            </w:r>
          </w:p>
        </w:tc>
        <w:tc>
          <w:tcPr>
            <w:tcW w:w="7987" w:type="dxa"/>
            <w:gridSpan w:val="6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进度安排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2018年度</w:t>
            </w:r>
          </w:p>
        </w:tc>
        <w:tc>
          <w:tcPr>
            <w:tcW w:w="2446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2019年度</w:t>
            </w:r>
          </w:p>
        </w:tc>
        <w:tc>
          <w:tcPr>
            <w:tcW w:w="2391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2020年度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基础设施提升工程</w:t>
            </w: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12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推进垃圾革命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建立“两次四分”法和“1+X”终端处置模式，每年推广100个，到2020年完成分类处理村覆盖率90%以上。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县农办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3200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推广农村生活垃圾分类村100个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1200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推广农村生活垃圾分类村100个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1000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推广农村生活垃圾分类村100个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1000</w:t>
            </w:r>
          </w:p>
        </w:tc>
      </w:tr>
      <w:tr w:rsidR="00213737" w:rsidRPr="006A1582" w:rsidTr="008344D2">
        <w:trPr>
          <w:trHeight w:val="141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13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“四好农村路”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实施农村公路提升工程，到2020年，建设美丽经济交通走廊500公里，沿线可绿化路段绿化率达到100%，植被恢复率达到100%。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县交通运输局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35000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实施农村公路改造提升43公里，建设美丽经济交通走廊292公里，绿化率100%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15000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实施农村公路改造提升30公里，建设美丽经济交通走廊累计410公里，绿化率100%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10000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2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实施农村公路改造提升30公里，建设美丽经济交通走廊累计500公里，绿化率100%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2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10000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14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农村电网改造升级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优化乡村电网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网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架结构，改造老旧配电网设备，满足新能源接入需求，提高供电可靠性。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国网象山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供电公司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13700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实施乡村电网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网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架优化工程33个；改造农村老旧配电设备，实施精品台区建设50个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4500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实施乡村电网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网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架优化工程16个；改造农村老旧配电设备，实施精品台区建设70个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3200</w:t>
            </w:r>
          </w:p>
        </w:tc>
        <w:tc>
          <w:tcPr>
            <w:tcW w:w="1574" w:type="dxa"/>
            <w:vAlign w:val="center"/>
          </w:tcPr>
          <w:p w:rsidR="00213737" w:rsidRPr="002E1684" w:rsidRDefault="00213737" w:rsidP="008344D2">
            <w:pPr>
              <w:spacing w:line="230" w:lineRule="exact"/>
              <w:rPr>
                <w:rFonts w:ascii="仿宋_GB2312" w:eastAsia="仿宋_GB2312" w:hint="eastAsia"/>
                <w:spacing w:val="-8"/>
                <w:sz w:val="21"/>
                <w:szCs w:val="21"/>
              </w:rPr>
            </w:pPr>
            <w:r w:rsidRPr="002E1684">
              <w:rPr>
                <w:rFonts w:ascii="仿宋_GB2312" w:eastAsia="仿宋_GB2312" w:hint="eastAsia"/>
                <w:spacing w:val="-8"/>
                <w:sz w:val="21"/>
                <w:szCs w:val="21"/>
              </w:rPr>
              <w:t>实施乡村电网</w:t>
            </w:r>
            <w:proofErr w:type="gramStart"/>
            <w:r w:rsidRPr="002E1684">
              <w:rPr>
                <w:rFonts w:ascii="仿宋_GB2312" w:eastAsia="仿宋_GB2312" w:hint="eastAsia"/>
                <w:spacing w:val="-8"/>
                <w:sz w:val="21"/>
                <w:szCs w:val="21"/>
              </w:rPr>
              <w:t>网</w:t>
            </w:r>
            <w:proofErr w:type="gramEnd"/>
            <w:r w:rsidRPr="002E1684">
              <w:rPr>
                <w:rFonts w:ascii="仿宋_GB2312" w:eastAsia="仿宋_GB2312" w:hint="eastAsia"/>
                <w:spacing w:val="-8"/>
                <w:sz w:val="21"/>
                <w:szCs w:val="21"/>
              </w:rPr>
              <w:t>架优化工程25个；改造农村老旧配电设备，实施精品台区建设100个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6000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15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提升气象服务水平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每年创建15个省级气象防灾减灾标准化村。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县气象局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创建15个省级气象防灾减灾标准化村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创建15个省级气象防灾减灾标准化村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创建15个省级气象防灾减灾标准化村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美丽乡村创建工程</w:t>
            </w: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16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乡村规划设计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推进“多规融合”，试行乡村规划师制度，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每年试点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村庄设计2个。推广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象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派民居，三年内实现村村有样板房。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县规划管理中心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180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完成村庄设计试点村2个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60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完成村庄设计试点村2个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60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完成村庄设计试点村2个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60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17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农村危旧房治理改造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完成农村危房治理改造任务，全面实现农村危旧房质量安全常态化管理。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县住建局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完成550户农村C/D危房治理，建立健全农村房屋常态化巡查机制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完成430户农村C/D危房治理，健全农村房屋常态化巡查机制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完成302户农村C/D危房治理，健全农村房屋常态化巡查机制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</w:tr>
      <w:tr w:rsidR="00213737" w:rsidRPr="006A1582" w:rsidTr="008344D2">
        <w:trPr>
          <w:trHeight w:val="568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18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美丽宜居示范村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深入实施美丽宜居示范村建设，累计创建美丽宜居示范村32个，其中省级4个。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县住建局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7300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创建22个“安居宜居美居”改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旧试点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村；省级美丽宜居示范村</w:t>
            </w:r>
            <w:r w:rsidRPr="006A1582">
              <w:rPr>
                <w:rFonts w:ascii="仿宋_GB2312" w:eastAsia="仿宋_GB2312" w:hint="eastAsia"/>
                <w:sz w:val="21"/>
                <w:szCs w:val="21"/>
              </w:rPr>
              <w:lastRenderedPageBreak/>
              <w:t>3个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lastRenderedPageBreak/>
              <w:t>3700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3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创建10个美丽宜居示范村，其中1个省级美丽</w:t>
            </w:r>
            <w:r w:rsidRPr="006A1582">
              <w:rPr>
                <w:rFonts w:ascii="仿宋_GB2312" w:eastAsia="仿宋_GB2312" w:hint="eastAsia"/>
                <w:sz w:val="21"/>
                <w:szCs w:val="21"/>
              </w:rPr>
              <w:lastRenderedPageBreak/>
              <w:t>宜居示范村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lastRenderedPageBreak/>
              <w:t>3600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3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</w:tr>
      <w:tr w:rsidR="00213737" w:rsidRPr="006A1582" w:rsidTr="008344D2"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lastRenderedPageBreak/>
              <w:br w:type="page"/>
            </w: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类别</w:t>
            </w:r>
          </w:p>
        </w:tc>
        <w:tc>
          <w:tcPr>
            <w:tcW w:w="45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29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</w:tc>
        <w:tc>
          <w:tcPr>
            <w:tcW w:w="2903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项目内容</w:t>
            </w:r>
          </w:p>
        </w:tc>
        <w:tc>
          <w:tcPr>
            <w:tcW w:w="115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责任单位</w:t>
            </w:r>
          </w:p>
        </w:tc>
        <w:tc>
          <w:tcPr>
            <w:tcW w:w="103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计划总投资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（万元）</w:t>
            </w:r>
          </w:p>
        </w:tc>
        <w:tc>
          <w:tcPr>
            <w:tcW w:w="7987" w:type="dxa"/>
            <w:gridSpan w:val="6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进度安排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2018年度</w:t>
            </w:r>
          </w:p>
        </w:tc>
        <w:tc>
          <w:tcPr>
            <w:tcW w:w="2446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2019年度</w:t>
            </w:r>
          </w:p>
        </w:tc>
        <w:tc>
          <w:tcPr>
            <w:tcW w:w="2391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2020年度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</w:tr>
      <w:tr w:rsidR="00213737" w:rsidRPr="006A1582" w:rsidTr="008344D2"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0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美丽乡村创建工程</w:t>
            </w: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19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“多村联建、多线联创”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建成省乡村振兴精品村10个、市级美丽乡村示范镇乡5个、示范村15个、风景线6条、乡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风文明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示范线18条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县农办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15000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创建省精品村3个、示范镇乡2个，示范村5个，精品线3条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6000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创建省精品村3个、示范镇乡1个，示范村5个，精品线3条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4500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创建省精品村4个、示范镇乡2个，示范村5个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4500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20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乡村旅游发展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到2020年建成A级以上景区村120个（其中3A级20个），建成乡村旅游特色村20个。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县旅委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1200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创建A级景区村40个，乡村旅游特色村5个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400</w:t>
            </w:r>
          </w:p>
        </w:tc>
        <w:tc>
          <w:tcPr>
            <w:tcW w:w="1636" w:type="dxa"/>
            <w:vAlign w:val="center"/>
          </w:tcPr>
          <w:p w:rsidR="00213737" w:rsidRPr="002E1684" w:rsidRDefault="00213737" w:rsidP="008344D2">
            <w:pPr>
              <w:spacing w:line="240" w:lineRule="exact"/>
              <w:rPr>
                <w:rFonts w:ascii="仿宋_GB2312" w:eastAsia="仿宋_GB2312" w:hint="eastAsia"/>
                <w:spacing w:val="-4"/>
                <w:sz w:val="21"/>
                <w:szCs w:val="21"/>
              </w:rPr>
            </w:pPr>
            <w:r w:rsidRPr="002E1684">
              <w:rPr>
                <w:rFonts w:ascii="仿宋_GB2312" w:eastAsia="仿宋_GB2312" w:hint="eastAsia"/>
                <w:spacing w:val="-4"/>
                <w:sz w:val="21"/>
                <w:szCs w:val="21"/>
              </w:rPr>
              <w:t>创建A级景区村40个，乡村旅游特色村8个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400</w:t>
            </w:r>
          </w:p>
        </w:tc>
        <w:tc>
          <w:tcPr>
            <w:tcW w:w="1574" w:type="dxa"/>
            <w:vAlign w:val="center"/>
          </w:tcPr>
          <w:p w:rsidR="00213737" w:rsidRPr="002E1684" w:rsidRDefault="00213737" w:rsidP="008344D2">
            <w:pPr>
              <w:spacing w:line="240" w:lineRule="exact"/>
              <w:rPr>
                <w:rFonts w:ascii="仿宋_GB2312" w:eastAsia="仿宋_GB2312" w:hint="eastAsia"/>
                <w:spacing w:val="-8"/>
                <w:sz w:val="21"/>
                <w:szCs w:val="21"/>
              </w:rPr>
            </w:pPr>
            <w:r w:rsidRPr="002E1684">
              <w:rPr>
                <w:rFonts w:ascii="仿宋_GB2312" w:eastAsia="仿宋_GB2312" w:hint="eastAsia"/>
                <w:spacing w:val="-8"/>
                <w:sz w:val="21"/>
                <w:szCs w:val="21"/>
              </w:rPr>
              <w:t>创建A级景区村40个，乡村旅游特色村7个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400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传统村落保护工程</w:t>
            </w: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21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历史文化（传统）村落保护利用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加大儒雅洋、溪里方、东陈、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樟岙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等传统村落风貌保护提升和保护性建筑修缮工作。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县规划管理中心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260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完成保护修缮建筑面积800</w:t>
            </w:r>
            <w:r w:rsidRPr="006A1582">
              <w:rPr>
                <w:rFonts w:ascii="仿宋_GB2312" w:hint="eastAsia"/>
                <w:sz w:val="21"/>
                <w:szCs w:val="21"/>
              </w:rPr>
              <w:t>㎡</w:t>
            </w:r>
            <w:r w:rsidRPr="006A1582">
              <w:rPr>
                <w:rFonts w:ascii="仿宋_GB2312" w:eastAsia="仿宋_GB2312" w:hint="eastAsia"/>
                <w:sz w:val="21"/>
                <w:szCs w:val="21"/>
              </w:rPr>
              <w:t>以上，推进活化利用2幢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80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完成保护修缮建筑面积1000</w:t>
            </w:r>
            <w:r w:rsidRPr="006A1582">
              <w:rPr>
                <w:rFonts w:ascii="仿宋_GB2312" w:hint="eastAsia"/>
                <w:sz w:val="21"/>
                <w:szCs w:val="21"/>
              </w:rPr>
              <w:t>㎡</w:t>
            </w:r>
            <w:r w:rsidRPr="006A1582">
              <w:rPr>
                <w:rFonts w:ascii="仿宋_GB2312" w:eastAsia="仿宋_GB2312" w:hint="eastAsia"/>
                <w:sz w:val="21"/>
                <w:szCs w:val="21"/>
              </w:rPr>
              <w:t>以上，推进活化利用3幢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完成保护修缮建筑面积800</w:t>
            </w:r>
            <w:r w:rsidRPr="006A1582">
              <w:rPr>
                <w:rFonts w:ascii="仿宋_GB2312" w:hint="eastAsia"/>
                <w:sz w:val="21"/>
                <w:szCs w:val="21"/>
              </w:rPr>
              <w:t>㎡</w:t>
            </w:r>
            <w:r w:rsidRPr="006A1582">
              <w:rPr>
                <w:rFonts w:ascii="仿宋_GB2312" w:eastAsia="仿宋_GB2312" w:hint="eastAsia"/>
                <w:sz w:val="21"/>
                <w:szCs w:val="21"/>
              </w:rPr>
              <w:t>以上，推进活化利用2幢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80</w:t>
            </w:r>
          </w:p>
        </w:tc>
      </w:tr>
      <w:tr w:rsidR="00213737" w:rsidRPr="006A1582" w:rsidTr="008344D2">
        <w:trPr>
          <w:trHeight w:val="815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22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文化惠民工程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新增农村电影放映点18个，每年开展送文化进农村活动250场以上。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县文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广新</w:t>
            </w:r>
            <w:r>
              <w:rPr>
                <w:rFonts w:ascii="仿宋_GB2312" w:eastAsia="仿宋_GB2312" w:hint="eastAsia"/>
                <w:sz w:val="21"/>
                <w:szCs w:val="21"/>
              </w:rPr>
              <w:t>闻</w:t>
            </w:r>
            <w:proofErr w:type="gramEnd"/>
            <w:r>
              <w:rPr>
                <w:rFonts w:ascii="仿宋_GB2312" w:eastAsia="仿宋_GB2312" w:hint="eastAsia"/>
                <w:sz w:val="21"/>
                <w:szCs w:val="21"/>
              </w:rPr>
              <w:t>出版</w:t>
            </w:r>
            <w:r w:rsidRPr="006A1582">
              <w:rPr>
                <w:rFonts w:ascii="仿宋_GB2312" w:eastAsia="仿宋_GB2312" w:hint="eastAsia"/>
                <w:sz w:val="21"/>
                <w:szCs w:val="21"/>
              </w:rPr>
              <w:t>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900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新增农村电影放映点18个，开展送文化进农村活动250场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开展送文化进农村活动250场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开展送文化进农村活动250场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300</w:t>
            </w:r>
          </w:p>
        </w:tc>
      </w:tr>
      <w:tr w:rsidR="00213737" w:rsidRPr="006A1582" w:rsidTr="008344D2">
        <w:trPr>
          <w:trHeight w:val="731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23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农村文化礼堂建设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到2020年建成农村文化礼堂350家以上（其中新建165家），实现服务功能全覆盖。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县委宣传部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600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新建农村文化礼堂65家。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新建农村文化礼堂55家。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新建农村文化礼堂50家，全县建成350家。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200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城乡融合发展工程</w:t>
            </w: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24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农村教育服务设施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到2020年，义务教育标准化学校比例达到98.2%，等级幼儿园比例达到91%。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县教育局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24000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标准校：98%</w:t>
            </w:r>
          </w:p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等级园：86%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8000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标准校：98.1%</w:t>
            </w:r>
          </w:p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等级园：88%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8000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标准校：98.2%</w:t>
            </w:r>
          </w:p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等级园：91%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8000</w:t>
            </w:r>
          </w:p>
        </w:tc>
      </w:tr>
      <w:tr w:rsidR="00213737" w:rsidRPr="006A1582" w:rsidTr="008344D2">
        <w:trPr>
          <w:trHeight w:val="924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25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健康乡村行动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医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共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体建设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3个，重点人群家庭医生制服务签约率60%以上；建成国家卫生乡镇3个，省卫生乡镇建成率100%，省市卫生村达370个。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县卫</w:t>
            </w:r>
            <w:r>
              <w:rPr>
                <w:rFonts w:ascii="仿宋_GB2312" w:eastAsia="仿宋_GB2312" w:hint="eastAsia"/>
                <w:sz w:val="21"/>
                <w:szCs w:val="21"/>
              </w:rPr>
              <w:t>生</w:t>
            </w:r>
            <w:r w:rsidRPr="006A1582">
              <w:rPr>
                <w:rFonts w:ascii="仿宋_GB2312" w:eastAsia="仿宋_GB2312" w:hint="eastAsia"/>
                <w:sz w:val="21"/>
                <w:szCs w:val="21"/>
              </w:rPr>
              <w:t>计</w:t>
            </w:r>
            <w:r>
              <w:rPr>
                <w:rFonts w:ascii="仿宋_GB2312" w:eastAsia="仿宋_GB2312" w:hint="eastAsia"/>
                <w:sz w:val="21"/>
                <w:szCs w:val="21"/>
              </w:rPr>
              <w:t>生</w:t>
            </w:r>
            <w:r w:rsidRPr="006A1582">
              <w:rPr>
                <w:rFonts w:ascii="仿宋_GB2312" w:eastAsia="仿宋_GB2312" w:hint="eastAsia"/>
                <w:sz w:val="21"/>
                <w:szCs w:val="21"/>
              </w:rPr>
              <w:t>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启动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医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共体建设，重点人群家庭医生制服务签约率50%；建成国家卫生乡镇达3个，省卫生乡镇建成率80%，创成省市卫生村350个。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推进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医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共体建设，重点人群家庭医生制服务签约率55%；国家卫生县城、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石浦国卫镇通过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复评，省卫生乡</w:t>
            </w:r>
            <w:r w:rsidRPr="006A1582">
              <w:rPr>
                <w:rFonts w:ascii="仿宋_GB2312" w:eastAsia="仿宋_GB2312" w:hint="eastAsia"/>
                <w:sz w:val="21"/>
                <w:szCs w:val="21"/>
              </w:rPr>
              <w:lastRenderedPageBreak/>
              <w:t>镇建成率90%、创建省市卫生村达360个。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lastRenderedPageBreak/>
              <w:t>/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完成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医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共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体建设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3个，重点人群家庭医生制服务签约率60%以上；省卫生乡镇建成率100%，省市卫</w:t>
            </w:r>
            <w:r w:rsidRPr="006A1582">
              <w:rPr>
                <w:rFonts w:ascii="仿宋_GB2312" w:eastAsia="仿宋_GB2312" w:hint="eastAsia"/>
                <w:sz w:val="21"/>
                <w:szCs w:val="21"/>
              </w:rPr>
              <w:lastRenderedPageBreak/>
              <w:t xml:space="preserve">生村达370个。 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lastRenderedPageBreak/>
              <w:t>/</w:t>
            </w:r>
          </w:p>
        </w:tc>
      </w:tr>
      <w:tr w:rsidR="00213737" w:rsidRPr="006A1582" w:rsidTr="008344D2"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lastRenderedPageBreak/>
              <w:br w:type="page"/>
            </w: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类别</w:t>
            </w:r>
          </w:p>
        </w:tc>
        <w:tc>
          <w:tcPr>
            <w:tcW w:w="45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290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</w:tc>
        <w:tc>
          <w:tcPr>
            <w:tcW w:w="2903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项目内容</w:t>
            </w:r>
          </w:p>
        </w:tc>
        <w:tc>
          <w:tcPr>
            <w:tcW w:w="115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责任单位</w:t>
            </w:r>
          </w:p>
        </w:tc>
        <w:tc>
          <w:tcPr>
            <w:tcW w:w="103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计划总投资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（万元）</w:t>
            </w:r>
          </w:p>
        </w:tc>
        <w:tc>
          <w:tcPr>
            <w:tcW w:w="7987" w:type="dxa"/>
            <w:gridSpan w:val="6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进度安排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2018年度</w:t>
            </w:r>
          </w:p>
        </w:tc>
        <w:tc>
          <w:tcPr>
            <w:tcW w:w="2446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2019年度</w:t>
            </w:r>
          </w:p>
        </w:tc>
        <w:tc>
          <w:tcPr>
            <w:tcW w:w="2391" w:type="dxa"/>
            <w:gridSpan w:val="2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2020年度</w:t>
            </w:r>
          </w:p>
        </w:tc>
      </w:tr>
      <w:tr w:rsidR="00213737" w:rsidRPr="006A1582" w:rsidTr="008344D2"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15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目标任务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计划</w:t>
            </w:r>
          </w:p>
          <w:p w:rsidR="00213737" w:rsidRPr="006A1582" w:rsidRDefault="00213737" w:rsidP="008344D2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 w:rsidRPr="006A1582">
              <w:rPr>
                <w:rFonts w:ascii="黑体" w:eastAsia="黑体" w:hAnsi="黑体" w:cs="黑体" w:hint="eastAsia"/>
                <w:sz w:val="21"/>
                <w:szCs w:val="21"/>
              </w:rPr>
              <w:t>投资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 w:val="restart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城乡融合发展工程</w:t>
            </w: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26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小城镇综合整治行动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到2019年，18个镇乡（街道）环境质量全面改善、服务功能持续增强、管理水平显著提高。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县住建局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61200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计划全县7个镇乡（街道）通过考核验收。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40000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全县镇乡（街道）全面通过考核验收。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21200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27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特色小镇培育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 xml:space="preserve">推进特色小镇“一镇一品”培育工程，建成“特而强”小镇  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个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县发改局</w:t>
            </w:r>
            <w:proofErr w:type="gramEnd"/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推进星光影视小镇、航天科技小镇等省市县三级特色小镇建设，谋划申报省市县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级特色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小镇创建名单1-2个。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推进星光影视小镇、航天科技小镇等省市县三级特色小镇建设，谋划申报省市县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级特色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小镇1-2个。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推进星光影视小镇、航天科技小镇等省市县三级特色小镇建设，争取星光影视小镇通过省级验收，谋划申报省市县</w:t>
            </w:r>
            <w:proofErr w:type="gramStart"/>
            <w:r w:rsidRPr="006A1582">
              <w:rPr>
                <w:rFonts w:ascii="仿宋_GB2312" w:eastAsia="仿宋_GB2312" w:hint="eastAsia"/>
                <w:sz w:val="21"/>
                <w:szCs w:val="21"/>
              </w:rPr>
              <w:t>级特色</w:t>
            </w:r>
            <w:proofErr w:type="gramEnd"/>
            <w:r w:rsidRPr="006A1582">
              <w:rPr>
                <w:rFonts w:ascii="仿宋_GB2312" w:eastAsia="仿宋_GB2312" w:hint="eastAsia"/>
                <w:sz w:val="21"/>
                <w:szCs w:val="21"/>
              </w:rPr>
              <w:t>小镇1-2个。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</w:tr>
      <w:tr w:rsidR="00213737" w:rsidRPr="006A1582" w:rsidTr="008344D2">
        <w:trPr>
          <w:trHeight w:val="70"/>
        </w:trPr>
        <w:tc>
          <w:tcPr>
            <w:tcW w:w="585" w:type="dxa"/>
            <w:vMerge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28</w:t>
            </w:r>
          </w:p>
        </w:tc>
        <w:tc>
          <w:tcPr>
            <w:tcW w:w="1290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开展“镇村联创”试点</w:t>
            </w:r>
          </w:p>
        </w:tc>
        <w:tc>
          <w:tcPr>
            <w:tcW w:w="2903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结合市“镇村联创”试点，强化资源融合，实现以镇带村、以村促镇，镇村一体化发展。</w:t>
            </w:r>
          </w:p>
        </w:tc>
        <w:tc>
          <w:tcPr>
            <w:tcW w:w="115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县住建局</w:t>
            </w:r>
          </w:p>
        </w:tc>
        <w:tc>
          <w:tcPr>
            <w:tcW w:w="103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4000</w:t>
            </w:r>
          </w:p>
        </w:tc>
        <w:tc>
          <w:tcPr>
            <w:tcW w:w="2205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首批试点1个镇村，起到示范引领作用。</w:t>
            </w:r>
          </w:p>
        </w:tc>
        <w:tc>
          <w:tcPr>
            <w:tcW w:w="945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1000</w:t>
            </w:r>
          </w:p>
        </w:tc>
        <w:tc>
          <w:tcPr>
            <w:tcW w:w="1636" w:type="dxa"/>
            <w:vAlign w:val="center"/>
          </w:tcPr>
          <w:p w:rsidR="00213737" w:rsidRPr="006A1582" w:rsidRDefault="00213737" w:rsidP="008344D2">
            <w:pPr>
              <w:spacing w:line="240" w:lineRule="exact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在总结评估的基础，扩大试点范围，推动部分镇乡全域整治。</w:t>
            </w:r>
          </w:p>
        </w:tc>
        <w:tc>
          <w:tcPr>
            <w:tcW w:w="810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3000</w:t>
            </w:r>
          </w:p>
        </w:tc>
        <w:tc>
          <w:tcPr>
            <w:tcW w:w="1574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  <w:tc>
          <w:tcPr>
            <w:tcW w:w="817" w:type="dxa"/>
            <w:vAlign w:val="center"/>
          </w:tcPr>
          <w:p w:rsidR="00213737" w:rsidRPr="006A1582" w:rsidRDefault="00213737" w:rsidP="008344D2">
            <w:pPr>
              <w:spacing w:line="240" w:lineRule="exact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6A1582">
              <w:rPr>
                <w:rFonts w:ascii="仿宋_GB2312" w:eastAsia="仿宋_GB2312" w:hint="eastAsia"/>
                <w:sz w:val="21"/>
                <w:szCs w:val="21"/>
              </w:rPr>
              <w:t>/</w:t>
            </w:r>
          </w:p>
        </w:tc>
      </w:tr>
    </w:tbl>
    <w:p w:rsidR="00E16DD0" w:rsidRDefault="00E16DD0"/>
    <w:sectPr w:rsidR="00E16DD0" w:rsidSect="002137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737"/>
    <w:rsid w:val="00213737"/>
    <w:rsid w:val="00E1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737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2018-08-09T02:01:00Z</dcterms:created>
  <dcterms:modified xsi:type="dcterms:W3CDTF">2018-08-09T02:01:00Z</dcterms:modified>
</cp:coreProperties>
</file>