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83" w:hanging="83" w:hangingChars="2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_GBK" w:hAnsi="华文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华文仿宋" w:eastAsia="方正小标宋_GBK"/>
          <w:sz w:val="44"/>
          <w:szCs w:val="44"/>
        </w:rPr>
        <w:t>2021年度宁波市高端装备制造业重点领域首台（套）产品申报信息汇总表</w:t>
      </w:r>
      <w:bookmarkEnd w:id="0"/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审核单位：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象山县经济和信息化局  </w:t>
      </w:r>
      <w:r>
        <w:rPr>
          <w:rFonts w:hint="eastAsia" w:ascii="仿宋_GB2312" w:eastAsia="仿宋_GB2312"/>
          <w:sz w:val="28"/>
          <w:szCs w:val="28"/>
        </w:rPr>
        <w:t>（盖章）</w:t>
      </w:r>
    </w:p>
    <w:tbl>
      <w:tblPr>
        <w:tblStyle w:val="3"/>
        <w:tblW w:w="20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571"/>
        <w:gridCol w:w="2007"/>
        <w:gridCol w:w="2049"/>
        <w:gridCol w:w="1913"/>
        <w:gridCol w:w="1928"/>
        <w:gridCol w:w="1867"/>
        <w:gridCol w:w="1842"/>
        <w:gridCol w:w="2085"/>
        <w:gridCol w:w="1731"/>
        <w:gridCol w:w="1802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44" w:rightChars="-2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所在地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产品名称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申报类别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申报领域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技术水平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产品类型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是否军民融合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领域产品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44" w:rightChars="-21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单台（套）装备</w:t>
            </w:r>
          </w:p>
          <w:p>
            <w:pPr>
              <w:spacing w:line="320" w:lineRule="exact"/>
              <w:ind w:left="-63" w:leftChars="-30" w:right="-44" w:rightChars="-2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价值（万元）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申报单位联系人及联系电话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象山县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中机智能装备创新研究院（宁波）有限公司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盾构刀具高可靠自动化钎焊装备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国内首台（套）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2.1</w:t>
            </w:r>
            <w:r>
              <w:rPr>
                <w:rFonts w:hint="eastAsia" w:ascii="仿宋_GB2312" w:eastAsia="仿宋_GB2312"/>
                <w:sz w:val="24"/>
              </w:rPr>
              <w:t>新型焊接设备与自动化生产设备-自动化高效钎焊装备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国际先进</w:t>
            </w:r>
          </w:p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鉴定时间：2</w:t>
            </w:r>
            <w:r>
              <w:rPr>
                <w:rFonts w:ascii="仿宋_GB2312" w:eastAsia="仿宋_GB2312"/>
                <w:sz w:val="24"/>
                <w:szCs w:val="24"/>
              </w:rPr>
              <w:t>021.8.18</w:t>
            </w:r>
          </w:p>
          <w:p>
            <w:pPr>
              <w:pStyle w:val="2"/>
              <w:pBdr>
                <w:bottom w:val="none" w:color="auto" w:sz="0" w:space="0"/>
              </w:pBd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鉴定结论：通过投产鉴定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单台或成套装备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00.0</w:t>
            </w: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于忠婷1</w:t>
            </w:r>
            <w:r>
              <w:rPr>
                <w:rFonts w:ascii="仿宋_GB2312" w:eastAsia="仿宋_GB2312"/>
                <w:sz w:val="24"/>
              </w:rPr>
              <w:t>5702417074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象山县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锦浪科技股份有限公司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五代三相光伏逆变器GCI-110K-5G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省内省台（套）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1.4 可再生能源发电装置-太阳能光伏发电成套机组及关键设备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国内领先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鉴定时间：2021.7.20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鉴定结论：通过投产鉴定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单台或成套装备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1.56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胡志敏13777961657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象山县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宁波瑞德森船用泵制造有限公司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HDS125高压封水泵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省内首台（套）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15.2 高性能泵阀-海水泵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国内领先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鉴定时间：2021.8.15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鉴定结论：通过投产鉴定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关键核心零部件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24.94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张国武</w:t>
            </w:r>
            <w:r>
              <w:rPr>
                <w:rFonts w:hint="eastAsia" w:ascii="仿宋_GB2312" w:hAnsi="宋体" w:eastAsia="仿宋_GB2312"/>
                <w:sz w:val="24"/>
              </w:rPr>
              <w:t>13757403696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156" w:beforeLines="50" w:line="400" w:lineRule="exact"/>
        <w:ind w:left="643" w:leftChars="200" w:hanging="223" w:hangingChars="93"/>
        <w:rPr>
          <w:rFonts w:hint="eastAsia" w:ascii="楷体_GB2312" w:hAnsi="方正楷体_GBK" w:eastAsia="楷体_GB2312" w:cs="方正楷体_GBK"/>
          <w:sz w:val="24"/>
        </w:rPr>
      </w:pPr>
      <w:r>
        <w:rPr>
          <w:rFonts w:hint="eastAsia" w:ascii="楷体_GB2312" w:hAnsi="方正楷体_GBK" w:eastAsia="楷体_GB2312" w:cs="方正楷体_GBK"/>
          <w:sz w:val="24"/>
        </w:rPr>
        <w:t>填报说明：</w:t>
      </w:r>
      <w:r>
        <w:rPr>
          <w:rFonts w:hint="eastAsia" w:ascii="楷体_GB2312" w:hAnsi="黑体" w:eastAsia="楷体_GB2312"/>
          <w:bCs/>
          <w:color w:val="000000"/>
          <w:sz w:val="24"/>
        </w:rPr>
        <w:t>1.“申报领域”参照《宁波市高端装备制造业重点领域发展导向目录》填写，如：9.1先进芯片制造装备-芯片封装装备。</w:t>
      </w:r>
    </w:p>
    <w:p>
      <w:pPr>
        <w:spacing w:line="400" w:lineRule="exact"/>
        <w:ind w:left="1407" w:leftChars="670" w:right="29" w:rightChars="14" w:firstLine="216" w:firstLineChars="90"/>
        <w:rPr>
          <w:rFonts w:hint="eastAsia" w:ascii="楷体_GB2312" w:hAnsi="黑体" w:eastAsia="楷体_GB2312"/>
          <w:bCs/>
          <w:color w:val="000000"/>
          <w:sz w:val="24"/>
        </w:rPr>
      </w:pPr>
      <w:r>
        <w:rPr>
          <w:rFonts w:hint="eastAsia" w:ascii="楷体_GB2312" w:hAnsi="黑体" w:eastAsia="楷体_GB2312"/>
          <w:bCs/>
          <w:color w:val="000000"/>
          <w:sz w:val="24"/>
        </w:rPr>
        <w:t>2.“申报类别”包括国际首台（套）、国内首台（套）、省内省台（套）三类，填写其中一类。</w:t>
      </w:r>
    </w:p>
    <w:p>
      <w:pPr>
        <w:spacing w:line="400" w:lineRule="exact"/>
        <w:ind w:left="1407" w:leftChars="670" w:right="29" w:rightChars="14" w:firstLine="216" w:firstLineChars="90"/>
        <w:rPr>
          <w:rFonts w:hint="eastAsia" w:ascii="楷体_GB2312" w:hAnsi="黑体" w:eastAsia="楷体_GB2312"/>
          <w:bCs/>
          <w:color w:val="000000"/>
          <w:sz w:val="24"/>
        </w:rPr>
      </w:pPr>
      <w:r>
        <w:rPr>
          <w:rFonts w:hint="eastAsia" w:ascii="楷体_GB2312" w:hAnsi="黑体" w:eastAsia="楷体_GB2312"/>
          <w:bCs/>
          <w:color w:val="000000"/>
          <w:sz w:val="24"/>
        </w:rPr>
        <w:t>3.“技术水平”包括“国际领先”“国际先进”和“国内领先”三个类别，并填写鉴定评审鉴定时间及主要结论。</w:t>
      </w:r>
    </w:p>
    <w:p>
      <w:pPr>
        <w:spacing w:line="400" w:lineRule="exact"/>
        <w:ind w:left="1407" w:leftChars="670" w:right="29" w:rightChars="14" w:firstLine="216" w:firstLineChars="90"/>
        <w:rPr>
          <w:rFonts w:hint="eastAsia" w:ascii="楷体_GB2312" w:hAnsi="黑体" w:eastAsia="楷体_GB2312"/>
          <w:bCs/>
          <w:color w:val="000000"/>
          <w:sz w:val="24"/>
        </w:rPr>
      </w:pPr>
      <w:r>
        <w:rPr>
          <w:rFonts w:hint="eastAsia" w:ascii="楷体_GB2312" w:hAnsi="黑体" w:eastAsia="楷体_GB2312"/>
          <w:bCs/>
          <w:color w:val="000000"/>
          <w:sz w:val="24"/>
        </w:rPr>
        <w:t>4.“产品类型”按照“单台或成套装备”“控制系统”或“关键核心零部件”填写。</w:t>
      </w:r>
    </w:p>
    <w:p>
      <w:pPr>
        <w:spacing w:line="400" w:lineRule="exact"/>
        <w:ind w:left="1407" w:leftChars="670" w:right="29" w:rightChars="14" w:firstLine="216" w:firstLineChars="90"/>
        <w:rPr>
          <w:rFonts w:hint="eastAsia" w:ascii="楷体_GB2312" w:hAnsi="黑体" w:eastAsia="楷体_GB2312"/>
          <w:bCs/>
          <w:color w:val="000000"/>
          <w:sz w:val="24"/>
        </w:rPr>
      </w:pPr>
      <w:r>
        <w:rPr>
          <w:rFonts w:hint="eastAsia" w:ascii="楷体_GB2312" w:hAnsi="黑体" w:eastAsia="楷体_GB2312"/>
          <w:bCs/>
          <w:color w:val="000000"/>
          <w:sz w:val="24"/>
        </w:rPr>
        <w:t>5.军民融合领域产品，需确认已脱密处理。</w:t>
      </w:r>
    </w:p>
    <w:p>
      <w:pPr>
        <w:spacing w:line="400" w:lineRule="exact"/>
        <w:ind w:left="1407" w:leftChars="670" w:right="29" w:rightChars="14" w:firstLine="216" w:firstLineChars="90"/>
        <w:rPr>
          <w:rFonts w:hint="eastAsia" w:ascii="楷体_GB2312" w:hAnsi="黑体" w:eastAsia="楷体_GB2312"/>
          <w:bCs/>
          <w:color w:val="000000"/>
          <w:sz w:val="24"/>
        </w:rPr>
      </w:pPr>
      <w:r>
        <w:rPr>
          <w:rFonts w:hint="eastAsia" w:ascii="楷体_GB2312" w:hAnsi="黑体" w:eastAsia="楷体_GB2312"/>
          <w:bCs/>
          <w:color w:val="000000"/>
          <w:sz w:val="24"/>
        </w:rPr>
        <w:t>6.单台（套）装备价值按照实际销售价格填写。</w:t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E1337"/>
    <w:rsid w:val="75E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2021-08-24T01:11:00Z</dcterms:created>
  <dc:creator>云深不知处.</dc:creator>
  <cp:lastModifiedBy>云深不知处.</cp:lastModifiedBy>
  <dcterms:modified xsi:type="dcterms:W3CDTF">2021-08-24T01:12:48Z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